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87" w:rsidRDefault="00E63A87" w:rsidP="00E63A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John de ALDEWYKE</w:t>
      </w:r>
      <w:r>
        <w:rPr>
          <w:rStyle w:val="SubtleEmphasis"/>
          <w:i w:val="0"/>
          <w:iCs w:val="0"/>
          <w:color w:val="auto"/>
        </w:rPr>
        <w:t xml:space="preserve">       (fl.1416)</w:t>
      </w:r>
    </w:p>
    <w:p w:rsidR="00E63A87" w:rsidRDefault="00E63A87" w:rsidP="00E63A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of Hull. Bailiff.</w:t>
      </w:r>
    </w:p>
    <w:p w:rsidR="00E63A87" w:rsidRDefault="00E63A87" w:rsidP="00E63A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E63A87" w:rsidRDefault="00E63A87" w:rsidP="00E63A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E63A87" w:rsidRDefault="00E63A87" w:rsidP="00E63A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25 Mar.1416</w:t>
      </w:r>
      <w:r>
        <w:rPr>
          <w:rStyle w:val="SubtleEmphasis"/>
          <w:i w:val="0"/>
          <w:iCs w:val="0"/>
          <w:color w:val="auto"/>
        </w:rPr>
        <w:tab/>
        <w:t>He was a witness when Hugh de Clyderowe(q.v.) granted all of his goods and chattels in England and abroad to Richard de Popelay(q.v.) and Henry de Clyderowe(q.v.).</w:t>
      </w:r>
    </w:p>
    <w:p w:rsidR="00E63A87" w:rsidRDefault="00E63A87" w:rsidP="00E63A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vol.VIII p.75)</w:t>
      </w:r>
    </w:p>
    <w:p w:rsidR="00E63A87" w:rsidRDefault="00E63A87" w:rsidP="00E63A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E63A87" w:rsidRDefault="00E63A87" w:rsidP="00E63A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E63A87" w:rsidRDefault="00E63A87" w:rsidP="00E63A87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 October 2012</w:t>
      </w:r>
    </w:p>
    <w:p w:rsidR="00BA4020" w:rsidRPr="00186E49" w:rsidRDefault="00E63A8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87" w:rsidRDefault="00E63A87" w:rsidP="00552EBA">
      <w:r>
        <w:separator/>
      </w:r>
    </w:p>
  </w:endnote>
  <w:endnote w:type="continuationSeparator" w:id="0">
    <w:p w:rsidR="00E63A87" w:rsidRDefault="00E63A8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63A87">
      <w:rPr>
        <w:noProof/>
      </w:rPr>
      <w:t>20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87" w:rsidRDefault="00E63A87" w:rsidP="00552EBA">
      <w:r>
        <w:separator/>
      </w:r>
    </w:p>
  </w:footnote>
  <w:footnote w:type="continuationSeparator" w:id="0">
    <w:p w:rsidR="00E63A87" w:rsidRDefault="00E63A8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63A87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E63A8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E63A8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2012-10-20T19:13:00Z</dcterms:created>
  <dcterms:modified xsi:type="dcterms:W3CDTF">2012-10-20T19:14:00Z</dcterms:modified>
</cp:coreProperties>
</file>