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0E42C" w14:textId="77777777" w:rsidR="00B836F5" w:rsidRDefault="00B836F5" w:rsidP="00B836F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William BYLNEY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fl.1484)</w:t>
      </w:r>
    </w:p>
    <w:p w14:paraId="4E7E3E8E" w14:textId="77777777" w:rsidR="00B836F5" w:rsidRDefault="00B836F5" w:rsidP="00B836F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C32ADDE" w14:textId="77777777" w:rsidR="00B836F5" w:rsidRDefault="00B836F5" w:rsidP="00B836F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F450726" w14:textId="77777777" w:rsidR="00B836F5" w:rsidRDefault="00B836F5" w:rsidP="00B836F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 Oct.1484</w:t>
      </w:r>
      <w:r>
        <w:rPr>
          <w:rFonts w:ascii="Times New Roman" w:hAnsi="Times New Roman" w:cs="Times New Roman"/>
          <w:sz w:val="24"/>
          <w:szCs w:val="24"/>
        </w:rPr>
        <w:tab/>
        <w:t xml:space="preserve">He was a juror on the inquisition </w:t>
      </w:r>
      <w:proofErr w:type="gramStart"/>
      <w:r>
        <w:rPr>
          <w:rFonts w:ascii="Times New Roman" w:hAnsi="Times New Roman" w:cs="Times New Roman"/>
          <w:sz w:val="24"/>
          <w:szCs w:val="24"/>
        </w:rPr>
        <w:t>post mortem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held in Thetford, Norfolk,</w:t>
      </w:r>
    </w:p>
    <w:p w14:paraId="36300D0E" w14:textId="77777777" w:rsidR="00B836F5" w:rsidRDefault="00B836F5" w:rsidP="00B836F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into lands of John Coo(q.v.).</w:t>
      </w:r>
    </w:p>
    <w:p w14:paraId="6C719A2A" w14:textId="77777777" w:rsidR="00B836F5" w:rsidRDefault="00B836F5" w:rsidP="00B836F5">
      <w:pPr>
        <w:pStyle w:val="NoSpacing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(Calendar of Inquisitions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Post Mortem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1 Edward V to Richard III,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vol.XXV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D34336B" w14:textId="77777777" w:rsidR="00B836F5" w:rsidRDefault="00B836F5" w:rsidP="00B836F5">
      <w:pPr>
        <w:pStyle w:val="NoSpacing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1483-5, ed. Gordon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McKelvie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pub. The Boydell Press 2021, p.15)</w:t>
      </w:r>
    </w:p>
    <w:p w14:paraId="36A57AF2" w14:textId="77777777" w:rsidR="00B836F5" w:rsidRDefault="00B836F5" w:rsidP="00B836F5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14:paraId="056A5F0C" w14:textId="77777777" w:rsidR="00B836F5" w:rsidRDefault="00B836F5" w:rsidP="00B836F5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14:paraId="5CCD0DA0" w14:textId="77777777" w:rsidR="00B836F5" w:rsidRPr="00C47632" w:rsidRDefault="00B836F5" w:rsidP="00B836F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 August 2021</w:t>
      </w:r>
    </w:p>
    <w:p w14:paraId="59187196" w14:textId="41908ACB" w:rsidR="00BA00AB" w:rsidRPr="00B836F5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B836F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9D6343" w14:textId="77777777" w:rsidR="00B836F5" w:rsidRDefault="00B836F5" w:rsidP="009139A6">
      <w:r>
        <w:separator/>
      </w:r>
    </w:p>
  </w:endnote>
  <w:endnote w:type="continuationSeparator" w:id="0">
    <w:p w14:paraId="7847D59F" w14:textId="77777777" w:rsidR="00B836F5" w:rsidRDefault="00B836F5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3AECA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B81B8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 xml:space="preserve">Compilation copyright </w:t>
    </w:r>
    <w:proofErr w:type="spellStart"/>
    <w:r w:rsidRPr="009139A6">
      <w:rPr>
        <w:rFonts w:ascii="Times New Roman" w:hAnsi="Times New Roman" w:cs="Times New Roman"/>
      </w:rPr>
      <w:t>I.</w:t>
    </w:r>
    <w:proofErr w:type="gramStart"/>
    <w:r w:rsidRPr="009139A6">
      <w:rPr>
        <w:rFonts w:ascii="Times New Roman" w:hAnsi="Times New Roman"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04611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CA7E68" w14:textId="77777777" w:rsidR="00B836F5" w:rsidRDefault="00B836F5" w:rsidP="009139A6">
      <w:r>
        <w:separator/>
      </w:r>
    </w:p>
  </w:footnote>
  <w:footnote w:type="continuationSeparator" w:id="0">
    <w:p w14:paraId="69BA3730" w14:textId="77777777" w:rsidR="00B836F5" w:rsidRDefault="00B836F5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7D05F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52E78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364BC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6F5"/>
    <w:rsid w:val="000666E0"/>
    <w:rsid w:val="002510B7"/>
    <w:rsid w:val="005C130B"/>
    <w:rsid w:val="00826F5C"/>
    <w:rsid w:val="009139A6"/>
    <w:rsid w:val="009448BB"/>
    <w:rsid w:val="00A3176C"/>
    <w:rsid w:val="00AE65F8"/>
    <w:rsid w:val="00B836F5"/>
    <w:rsid w:val="00BA00AB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5257EA"/>
  <w15:chartTrackingRefBased/>
  <w15:docId w15:val="{494D0192-1DA1-42AD-A447-060B927F0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0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2021-08-02T19:58:00Z</dcterms:created>
  <dcterms:modified xsi:type="dcterms:W3CDTF">2021-08-02T19:58:00Z</dcterms:modified>
</cp:coreProperties>
</file>