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D7F4" w14:textId="77777777" w:rsidR="003B65BD" w:rsidRDefault="003B65BD" w:rsidP="003B65BD">
      <w:pPr>
        <w:pStyle w:val="NoSpacing"/>
      </w:pPr>
      <w:r>
        <w:rPr>
          <w:u w:val="single"/>
        </w:rPr>
        <w:t>John BYRTBY</w:t>
      </w:r>
      <w:r>
        <w:t xml:space="preserve">     (fl.1427)</w:t>
      </w:r>
    </w:p>
    <w:p w14:paraId="42CF64E3" w14:textId="77777777" w:rsidR="003B65BD" w:rsidRDefault="003B65BD" w:rsidP="003B65BD">
      <w:pPr>
        <w:pStyle w:val="NoSpacing"/>
      </w:pPr>
    </w:p>
    <w:p w14:paraId="295E299D" w14:textId="77777777" w:rsidR="003B65BD" w:rsidRDefault="003B65BD" w:rsidP="003B65BD">
      <w:pPr>
        <w:pStyle w:val="NoSpacing"/>
      </w:pPr>
    </w:p>
    <w:p w14:paraId="1C6F3B03" w14:textId="77777777" w:rsidR="003B65BD" w:rsidRDefault="003B65BD" w:rsidP="003B65BD">
      <w:pPr>
        <w:pStyle w:val="NoSpacing"/>
      </w:pPr>
      <w:r>
        <w:t xml:space="preserve">  4 Oct.1427</w:t>
      </w:r>
      <w:r>
        <w:tab/>
        <w:t xml:space="preserve">He was a juror on the inquisition held at </w:t>
      </w:r>
      <w:proofErr w:type="spellStart"/>
      <w:r>
        <w:t>Thisk</w:t>
      </w:r>
      <w:proofErr w:type="spellEnd"/>
      <w:r>
        <w:t xml:space="preserve"> into the lands of the late</w:t>
      </w:r>
    </w:p>
    <w:p w14:paraId="7237A6CC" w14:textId="77777777" w:rsidR="003B65BD" w:rsidRDefault="003B65BD" w:rsidP="003B65BD">
      <w:pPr>
        <w:pStyle w:val="NoSpacing"/>
      </w:pPr>
      <w:r>
        <w:tab/>
      </w:r>
      <w:r>
        <w:tab/>
        <w:t>Ralph Neville, Earl of Westmoreland(q.v.).</w:t>
      </w:r>
    </w:p>
    <w:p w14:paraId="5C06CF9A" w14:textId="704F76DC" w:rsidR="003B65BD" w:rsidRDefault="003B65BD" w:rsidP="003B65BD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p.78)</w:t>
      </w:r>
    </w:p>
    <w:p w14:paraId="5CD2FF9C" w14:textId="77777777" w:rsidR="003F275B" w:rsidRPr="003F275B" w:rsidRDefault="003F275B" w:rsidP="003F275B">
      <w:pPr>
        <w:rPr>
          <w:rFonts w:eastAsia="Calibri"/>
          <w:lang w:val="en-US" w:eastAsia="en-US"/>
        </w:rPr>
      </w:pPr>
      <w:r w:rsidRPr="003F275B">
        <w:rPr>
          <w:rFonts w:eastAsia="Calibri"/>
          <w:lang w:val="en-US" w:eastAsia="en-US"/>
        </w:rPr>
        <w:t xml:space="preserve">  4 Oct.1427</w:t>
      </w:r>
      <w:r w:rsidRPr="003F275B">
        <w:rPr>
          <w:rFonts w:eastAsia="Calibri"/>
          <w:lang w:val="en-US" w:eastAsia="en-US"/>
        </w:rPr>
        <w:tab/>
        <w:t xml:space="preserve">He was a juror on the inquisition </w:t>
      </w:r>
      <w:proofErr w:type="gramStart"/>
      <w:r w:rsidRPr="003F275B">
        <w:rPr>
          <w:rFonts w:eastAsia="Calibri"/>
          <w:lang w:val="en-US" w:eastAsia="en-US"/>
        </w:rPr>
        <w:t>post mortem</w:t>
      </w:r>
      <w:proofErr w:type="gramEnd"/>
      <w:r w:rsidRPr="003F275B">
        <w:rPr>
          <w:rFonts w:eastAsia="Calibri"/>
          <w:lang w:val="en-US" w:eastAsia="en-US"/>
        </w:rPr>
        <w:t xml:space="preserve"> held in Thirsk into lands</w:t>
      </w:r>
    </w:p>
    <w:p w14:paraId="25A4F783" w14:textId="77777777" w:rsidR="003F275B" w:rsidRPr="003F275B" w:rsidRDefault="003F275B" w:rsidP="003F275B">
      <w:pPr>
        <w:rPr>
          <w:rFonts w:eastAsia="Calibri"/>
          <w:lang w:val="en-US" w:eastAsia="en-US"/>
        </w:rPr>
      </w:pPr>
      <w:r w:rsidRPr="003F275B">
        <w:rPr>
          <w:rFonts w:eastAsia="Calibri"/>
          <w:lang w:val="en-US" w:eastAsia="en-US"/>
        </w:rPr>
        <w:tab/>
      </w:r>
      <w:r w:rsidRPr="003F275B">
        <w:rPr>
          <w:rFonts w:eastAsia="Calibri"/>
          <w:lang w:val="en-US" w:eastAsia="en-US"/>
        </w:rPr>
        <w:tab/>
        <w:t>held by Ralph Neville, Earl of Westmoreland(q.v.).</w:t>
      </w:r>
    </w:p>
    <w:p w14:paraId="338FD1DB" w14:textId="44B82F63" w:rsidR="003F275B" w:rsidRDefault="003F275B" w:rsidP="003F275B">
      <w:pPr>
        <w:pStyle w:val="NoSpacing"/>
      </w:pPr>
      <w:r w:rsidRPr="003F275B">
        <w:rPr>
          <w:rFonts w:eastAsia="Calibri"/>
          <w:lang w:val="en-US"/>
        </w:rPr>
        <w:tab/>
      </w:r>
      <w:r w:rsidRPr="003F275B">
        <w:rPr>
          <w:rFonts w:eastAsia="Calibri"/>
          <w:lang w:val="en-US"/>
        </w:rPr>
        <w:tab/>
      </w:r>
      <w:r w:rsidRPr="003F275B">
        <w:rPr>
          <w:rFonts w:eastAsia="Calibri"/>
        </w:rPr>
        <w:t>(</w:t>
      </w:r>
      <w:proofErr w:type="gramStart"/>
      <w:r w:rsidRPr="003F275B">
        <w:rPr>
          <w:rFonts w:eastAsia="Calibri"/>
        </w:rPr>
        <w:t>www.inquisitionspostmortem.ac.uk  ref.</w:t>
      </w:r>
      <w:proofErr w:type="gramEnd"/>
      <w:r w:rsidRPr="003F275B">
        <w:rPr>
          <w:rFonts w:eastAsia="Calibri"/>
        </w:rPr>
        <w:t xml:space="preserve"> </w:t>
      </w:r>
      <w:proofErr w:type="spellStart"/>
      <w:r w:rsidRPr="003F275B">
        <w:rPr>
          <w:rFonts w:eastAsia="Calibri"/>
        </w:rPr>
        <w:t>eCIPM</w:t>
      </w:r>
      <w:proofErr w:type="spellEnd"/>
      <w:r w:rsidRPr="003F275B">
        <w:rPr>
          <w:rFonts w:eastAsia="Calibri"/>
        </w:rPr>
        <w:t xml:space="preserve"> 23-134)</w:t>
      </w:r>
    </w:p>
    <w:p w14:paraId="0C572B94" w14:textId="77777777" w:rsidR="003B65BD" w:rsidRDefault="003B65BD" w:rsidP="003B65BD">
      <w:pPr>
        <w:pStyle w:val="NoSpacing"/>
      </w:pPr>
    </w:p>
    <w:p w14:paraId="072F7E12" w14:textId="77777777" w:rsidR="003B65BD" w:rsidRDefault="003B65BD" w:rsidP="003B65BD">
      <w:pPr>
        <w:pStyle w:val="NoSpacing"/>
      </w:pPr>
    </w:p>
    <w:p w14:paraId="44043FF2" w14:textId="77777777" w:rsidR="003B65BD" w:rsidRDefault="003B65BD" w:rsidP="003B65BD">
      <w:pPr>
        <w:pStyle w:val="NoSpacing"/>
      </w:pPr>
    </w:p>
    <w:p w14:paraId="721604B9" w14:textId="66F0C8B0" w:rsidR="00BA4020" w:rsidRDefault="003B65BD" w:rsidP="003B65BD">
      <w:pPr>
        <w:pStyle w:val="NoSpacing"/>
      </w:pPr>
      <w:r>
        <w:t>23 February 2012</w:t>
      </w:r>
    </w:p>
    <w:p w14:paraId="3E4FEBD1" w14:textId="601D6F5D" w:rsidR="003F275B" w:rsidRPr="003B65BD" w:rsidRDefault="003F275B" w:rsidP="003B65BD">
      <w:pPr>
        <w:pStyle w:val="NoSpacing"/>
      </w:pPr>
      <w:r>
        <w:t xml:space="preserve">  4 February 2021</w:t>
      </w:r>
    </w:p>
    <w:sectPr w:rsidR="003F275B" w:rsidRPr="003B6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E8DED" w14:textId="77777777" w:rsidR="003B65BD" w:rsidRDefault="003B65BD" w:rsidP="00552EBA">
      <w:r>
        <w:separator/>
      </w:r>
    </w:p>
  </w:endnote>
  <w:endnote w:type="continuationSeparator" w:id="0">
    <w:p w14:paraId="1C1EDC12" w14:textId="77777777" w:rsidR="003B65BD" w:rsidRDefault="003B65B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8D7B4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89E6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F275B">
      <w:rPr>
        <w:noProof/>
      </w:rPr>
      <w:t>04 February 2021</w:t>
    </w:r>
    <w:r w:rsidR="00C07895">
      <w:rPr>
        <w:noProof/>
      </w:rPr>
      <w:fldChar w:fldCharType="end"/>
    </w:r>
  </w:p>
  <w:p w14:paraId="6660FE44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B5556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016EE" w14:textId="77777777" w:rsidR="003B65BD" w:rsidRDefault="003B65BD" w:rsidP="00552EBA">
      <w:r>
        <w:separator/>
      </w:r>
    </w:p>
  </w:footnote>
  <w:footnote w:type="continuationSeparator" w:id="0">
    <w:p w14:paraId="1B1481FD" w14:textId="77777777" w:rsidR="003B65BD" w:rsidRDefault="003B65B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4D09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8148A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18261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3B65BD"/>
    <w:rsid w:val="003F275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070C"/>
  <w15:docId w15:val="{340F68FF-9A93-44AC-BA8A-0AA982DB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2012-02-23T21:49:00Z</dcterms:created>
  <dcterms:modified xsi:type="dcterms:W3CDTF">2021-02-04T08:39:00Z</dcterms:modified>
</cp:coreProperties>
</file>