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</w:rPr>
        <w:t>Nicholas CAPON</w:t>
      </w:r>
      <w:r>
        <w:rPr>
          <w:rStyle w:val="Hyperlink"/>
          <w:u w:val="none"/>
        </w:rPr>
        <w:t xml:space="preserve">       </w:t>
      </w:r>
      <w:r>
        <w:rPr>
          <w:rStyle w:val="Hyperlink"/>
          <w:color w:val="auto"/>
          <w:u w:val="none"/>
        </w:rPr>
        <w:t>(fl.1460)</w:t>
      </w: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Feb.1460</w:t>
      </w:r>
      <w:r>
        <w:rPr>
          <w:rStyle w:val="Hyperlink"/>
          <w:color w:val="auto"/>
          <w:u w:val="none"/>
        </w:rPr>
        <w:tab/>
        <w:t xml:space="preserve">He and John </w:t>
      </w:r>
      <w:proofErr w:type="spellStart"/>
      <w:proofErr w:type="gramStart"/>
      <w:r>
        <w:rPr>
          <w:rStyle w:val="Hyperlink"/>
          <w:color w:val="auto"/>
          <w:u w:val="none"/>
        </w:rPr>
        <w:t>Kendale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 xml:space="preserve">q.v.) </w:t>
      </w:r>
      <w:proofErr w:type="spellStart"/>
      <w:r>
        <w:rPr>
          <w:rStyle w:val="Hyperlink"/>
          <w:color w:val="auto"/>
          <w:u w:val="none"/>
        </w:rPr>
        <w:t>enfeoffed</w:t>
      </w:r>
      <w:proofErr w:type="spellEnd"/>
      <w:r>
        <w:rPr>
          <w:rStyle w:val="Hyperlink"/>
          <w:color w:val="auto"/>
          <w:u w:val="none"/>
        </w:rPr>
        <w:t xml:space="preserve"> Robert </w:t>
      </w:r>
      <w:proofErr w:type="spellStart"/>
      <w:r>
        <w:rPr>
          <w:rStyle w:val="Hyperlink"/>
          <w:color w:val="auto"/>
          <w:u w:val="none"/>
        </w:rPr>
        <w:t>Lirlyng</w:t>
      </w:r>
      <w:proofErr w:type="spellEnd"/>
      <w:r>
        <w:rPr>
          <w:rStyle w:val="Hyperlink"/>
          <w:color w:val="auto"/>
          <w:u w:val="none"/>
        </w:rPr>
        <w:t xml:space="preserve">(q.v.) of a </w:t>
      </w:r>
      <w:proofErr w:type="spellStart"/>
      <w:r>
        <w:rPr>
          <w:rStyle w:val="Hyperlink"/>
          <w:color w:val="auto"/>
          <w:u w:val="none"/>
        </w:rPr>
        <w:t>messuage</w:t>
      </w:r>
      <w:proofErr w:type="spellEnd"/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with</w:t>
      </w:r>
      <w:proofErr w:type="gramEnd"/>
      <w:r>
        <w:rPr>
          <w:rStyle w:val="Hyperlink"/>
          <w:color w:val="auto"/>
          <w:u w:val="none"/>
        </w:rPr>
        <w:t xml:space="preserve"> garden and enclosure containing 3 acres of land near Westwood</w:t>
      </w: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 xml:space="preserve">Green and South </w:t>
      </w:r>
      <w:proofErr w:type="spellStart"/>
      <w:r>
        <w:rPr>
          <w:rStyle w:val="Hyperlink"/>
          <w:color w:val="auto"/>
          <w:u w:val="none"/>
        </w:rPr>
        <w:t>Aughewood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Tacolneston</w:t>
      </w:r>
      <w:proofErr w:type="spellEnd"/>
      <w:r>
        <w:rPr>
          <w:rStyle w:val="Hyperlink"/>
          <w:color w:val="auto"/>
          <w:u w:val="none"/>
        </w:rPr>
        <w:t>, Norfolk.</w:t>
      </w:r>
      <w:proofErr w:type="gramEnd"/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u w:val="none"/>
        </w:rPr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ref.Phi</w:t>
      </w:r>
      <w:proofErr w:type="spellEnd"/>
      <w:r>
        <w:rPr>
          <w:rStyle w:val="Hyperlink"/>
          <w:u w:val="none"/>
        </w:rPr>
        <w:t>/367 577 x 7)</w:t>
      </w: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8A5ECE" w:rsidRDefault="008A5ECE" w:rsidP="008A5ECE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E47068" w:rsidRPr="00C009D8" w:rsidRDefault="008A5ECE" w:rsidP="008A5ECE">
      <w:pPr>
        <w:pStyle w:val="NoSpacing"/>
      </w:pPr>
      <w:r>
        <w:rPr>
          <w:rStyle w:val="Hyperlink"/>
          <w:u w:val="none"/>
        </w:rPr>
        <w:t>26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CE" w:rsidRDefault="008A5ECE" w:rsidP="00920DE3">
      <w:pPr>
        <w:spacing w:after="0" w:line="240" w:lineRule="auto"/>
      </w:pPr>
      <w:r>
        <w:separator/>
      </w:r>
    </w:p>
  </w:endnote>
  <w:endnote w:type="continuationSeparator" w:id="0">
    <w:p w:rsidR="008A5ECE" w:rsidRDefault="008A5EC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CE" w:rsidRDefault="008A5ECE" w:rsidP="00920DE3">
      <w:pPr>
        <w:spacing w:after="0" w:line="240" w:lineRule="auto"/>
      </w:pPr>
      <w:r>
        <w:separator/>
      </w:r>
    </w:p>
  </w:footnote>
  <w:footnote w:type="continuationSeparator" w:id="0">
    <w:p w:rsidR="008A5ECE" w:rsidRDefault="008A5EC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CE"/>
    <w:rsid w:val="00120749"/>
    <w:rsid w:val="00624CAE"/>
    <w:rsid w:val="008A5EC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A5EC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A5EC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2015-04-09T21:45:00Z</dcterms:created>
  <dcterms:modified xsi:type="dcterms:W3CDTF">2015-04-09T21:45:00Z</dcterms:modified>
</cp:coreProperties>
</file>