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CFEB1" w14:textId="77777777" w:rsidR="00DF52FB" w:rsidRDefault="00DF52FB" w:rsidP="00DF52FB">
      <w:pPr>
        <w:pStyle w:val="NoSpacing"/>
      </w:pPr>
      <w:r>
        <w:rPr>
          <w:u w:val="single"/>
        </w:rPr>
        <w:t>John DEYNES</w:t>
      </w:r>
      <w:r>
        <w:t xml:space="preserve">       (fl.1483)</w:t>
      </w:r>
    </w:p>
    <w:p w14:paraId="29A38792" w14:textId="77777777" w:rsidR="00DF52FB" w:rsidRDefault="00DF52FB" w:rsidP="00DF52FB">
      <w:pPr>
        <w:pStyle w:val="NoSpacing"/>
      </w:pPr>
      <w:r>
        <w:t>of Salle, Norfolk. Labourer.</w:t>
      </w:r>
    </w:p>
    <w:p w14:paraId="0194B985" w14:textId="77777777" w:rsidR="00DF52FB" w:rsidRDefault="00DF52FB" w:rsidP="00DF52FB">
      <w:pPr>
        <w:pStyle w:val="NoSpacing"/>
      </w:pPr>
    </w:p>
    <w:p w14:paraId="419DCFC0" w14:textId="77777777" w:rsidR="00DF52FB" w:rsidRDefault="00DF52FB" w:rsidP="00DF52FB">
      <w:pPr>
        <w:pStyle w:val="NoSpacing"/>
      </w:pPr>
    </w:p>
    <w:p w14:paraId="5E37C793" w14:textId="77777777" w:rsidR="00DF52FB" w:rsidRDefault="00DF52FB" w:rsidP="00DF52FB">
      <w:pPr>
        <w:pStyle w:val="NoSpacing"/>
      </w:pPr>
      <w:r>
        <w:tab/>
        <w:t>1483</w:t>
      </w:r>
      <w:r>
        <w:tab/>
        <w:t>Thomas Brygge of Salle(q.v.) brought a plaint of debt against him,</w:t>
      </w:r>
    </w:p>
    <w:p w14:paraId="1CF03B01" w14:textId="77777777" w:rsidR="00DF52FB" w:rsidRDefault="00DF52FB" w:rsidP="00DF52FB">
      <w:pPr>
        <w:pStyle w:val="NoSpacing"/>
      </w:pPr>
      <w:r>
        <w:tab/>
      </w:r>
      <w:r>
        <w:tab/>
        <w:t>Richard Stoore of Norwich(q.v.), Thomas Taverham of Salle(q.v.),</w:t>
      </w:r>
    </w:p>
    <w:p w14:paraId="47145EB8" w14:textId="77777777" w:rsidR="00DF52FB" w:rsidRDefault="00DF52FB" w:rsidP="00DF52FB">
      <w:pPr>
        <w:pStyle w:val="NoSpacing"/>
      </w:pPr>
      <w:r>
        <w:tab/>
      </w:r>
      <w:r>
        <w:tab/>
        <w:t>William Smyth of Norwich(q.v.) and John Wodecroft of Wood Dalling(q.v.).</w:t>
      </w:r>
    </w:p>
    <w:p w14:paraId="73828C03" w14:textId="165E3429" w:rsidR="00DF52FB" w:rsidRDefault="00DF52FB" w:rsidP="00DF52FB">
      <w:pPr>
        <w:pStyle w:val="NoSpacing"/>
      </w:pPr>
      <w:r>
        <w:tab/>
      </w:r>
      <w:r>
        <w:tab/>
        <w:t>(http://aalt.law.uh.edu/Indices/CP40Indices/CP40no883Pl.htm )</w:t>
      </w:r>
    </w:p>
    <w:p w14:paraId="263030BF" w14:textId="77777777" w:rsidR="00CD76DA" w:rsidRDefault="00CD76DA" w:rsidP="00CD76DA">
      <w:pPr>
        <w:pStyle w:val="NoSpacing"/>
      </w:pPr>
      <w:r>
        <w:tab/>
        <w:t>1483</w:t>
      </w:r>
      <w:r>
        <w:tab/>
        <w:t>William London of Norwich(q.v.) brought a plaint of debt against him,</w:t>
      </w:r>
    </w:p>
    <w:p w14:paraId="21CAC87C" w14:textId="77777777" w:rsidR="00CD76DA" w:rsidRDefault="00CD76DA" w:rsidP="00CD76DA">
      <w:pPr>
        <w:pStyle w:val="NoSpacing"/>
      </w:pPr>
      <w:r>
        <w:tab/>
      </w:r>
      <w:r>
        <w:tab/>
        <w:t>Peter Williams of Norwich(q.v.), Geoffrey Cade of Salle(q.v.), Edmund Wattys</w:t>
      </w:r>
    </w:p>
    <w:p w14:paraId="7B7A0041" w14:textId="77777777" w:rsidR="00CD76DA" w:rsidRDefault="00CD76DA" w:rsidP="00CD76DA">
      <w:pPr>
        <w:pStyle w:val="NoSpacing"/>
      </w:pPr>
      <w:r>
        <w:tab/>
      </w:r>
      <w:r>
        <w:tab/>
        <w:t>of Gesthwayte(q.v.) and Robert Sponer of Soham Tony(q.v.).</w:t>
      </w:r>
    </w:p>
    <w:p w14:paraId="3703C1D7" w14:textId="17AA19E9" w:rsidR="00CD76DA" w:rsidRPr="00CD76DA" w:rsidRDefault="00CD76DA" w:rsidP="00DF52FB">
      <w:pPr>
        <w:pStyle w:val="NoSpacing"/>
        <w:rPr>
          <w:rFonts w:eastAsia="Calibri"/>
        </w:rPr>
      </w:pPr>
      <w:r>
        <w:tab/>
      </w:r>
      <w:r>
        <w:tab/>
      </w:r>
      <w:r>
        <w:rPr>
          <w:rFonts w:eastAsia="Calibri"/>
        </w:rPr>
        <w:t xml:space="preserve">( </w:t>
      </w:r>
      <w:hyperlink r:id="rId6" w:history="1">
        <w:r w:rsidRPr="0022786A">
          <w:rPr>
            <w:rStyle w:val="Hyperlink"/>
            <w:rFonts w:eastAsia="Calibri"/>
          </w:rPr>
          <w:t>http://aalt.law.uh.edu/Indices/CP40Indices/CP40no883Pl.htm</w:t>
        </w:r>
      </w:hyperlink>
      <w:r>
        <w:rPr>
          <w:rStyle w:val="Hyperlink"/>
          <w:rFonts w:eastAsia="Calibri"/>
          <w:u w:val="none"/>
        </w:rPr>
        <w:t xml:space="preserve">  </w:t>
      </w:r>
      <w:r>
        <w:rPr>
          <w:rStyle w:val="Hyperlink"/>
          <w:rFonts w:eastAsia="Calibri"/>
          <w:color w:val="auto"/>
          <w:u w:val="none"/>
        </w:rPr>
        <w:t>)</w:t>
      </w:r>
    </w:p>
    <w:p w14:paraId="724240C1" w14:textId="77777777" w:rsidR="00DF52FB" w:rsidRDefault="00DF52FB" w:rsidP="00DF52FB">
      <w:pPr>
        <w:pStyle w:val="NoSpacing"/>
      </w:pPr>
    </w:p>
    <w:p w14:paraId="72BB1B14" w14:textId="77777777" w:rsidR="00DF52FB" w:rsidRDefault="00DF52FB" w:rsidP="00DF52FB">
      <w:pPr>
        <w:pStyle w:val="NoSpacing"/>
      </w:pPr>
    </w:p>
    <w:p w14:paraId="0F0ACEEC" w14:textId="73B0C028" w:rsidR="00DF52FB" w:rsidRDefault="00DF52FB" w:rsidP="00DF52FB">
      <w:pPr>
        <w:pStyle w:val="NoSpacing"/>
      </w:pPr>
      <w:r>
        <w:t>22 July 2018</w:t>
      </w:r>
    </w:p>
    <w:p w14:paraId="5EC8A76E" w14:textId="60851405" w:rsidR="00CD76DA" w:rsidRDefault="00CD76DA" w:rsidP="00DF52FB">
      <w:pPr>
        <w:pStyle w:val="NoSpacing"/>
      </w:pPr>
      <w:r>
        <w:t xml:space="preserve"> 6 July 2022</w:t>
      </w:r>
    </w:p>
    <w:p w14:paraId="396BC602" w14:textId="77777777" w:rsidR="006B2F86" w:rsidRPr="00E71FC3" w:rsidRDefault="00CD76DA" w:rsidP="00E71FC3">
      <w:pPr>
        <w:pStyle w:val="NoSpacing"/>
      </w:pPr>
    </w:p>
    <w:sectPr w:rsidR="006B2F86" w:rsidRPr="00E71FC3" w:rsidSect="00CD76DA">
      <w:footerReference w:type="default" r:id="rId7"/>
      <w:pgSz w:w="11906" w:h="16838"/>
      <w:pgMar w:top="1440" w:right="137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A8C27" w14:textId="77777777" w:rsidR="00DF52FB" w:rsidRDefault="00DF52FB" w:rsidP="00E71FC3">
      <w:pPr>
        <w:spacing w:after="0" w:line="240" w:lineRule="auto"/>
      </w:pPr>
      <w:r>
        <w:separator/>
      </w:r>
    </w:p>
  </w:endnote>
  <w:endnote w:type="continuationSeparator" w:id="0">
    <w:p w14:paraId="407A47A7" w14:textId="77777777" w:rsidR="00DF52FB" w:rsidRDefault="00DF52FB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6F7CB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80461" w14:textId="77777777" w:rsidR="00DF52FB" w:rsidRDefault="00DF52FB" w:rsidP="00E71FC3">
      <w:pPr>
        <w:spacing w:after="0" w:line="240" w:lineRule="auto"/>
      </w:pPr>
      <w:r>
        <w:separator/>
      </w:r>
    </w:p>
  </w:footnote>
  <w:footnote w:type="continuationSeparator" w:id="0">
    <w:p w14:paraId="5C31677D" w14:textId="77777777" w:rsidR="00DF52FB" w:rsidRDefault="00DF52FB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2FB"/>
    <w:rsid w:val="001A7C09"/>
    <w:rsid w:val="00577BD5"/>
    <w:rsid w:val="00656CBA"/>
    <w:rsid w:val="006A1F77"/>
    <w:rsid w:val="00733BE7"/>
    <w:rsid w:val="00AB52E8"/>
    <w:rsid w:val="00B16D3F"/>
    <w:rsid w:val="00BB41AC"/>
    <w:rsid w:val="00CD76DA"/>
    <w:rsid w:val="00DF52FB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F92DA"/>
  <w15:chartTrackingRefBased/>
  <w15:docId w15:val="{983DF7B8-FAC1-4D73-B650-0A62B8A92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CD76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2018-11-07T17:16:00Z</dcterms:created>
  <dcterms:modified xsi:type="dcterms:W3CDTF">2022-07-06T20:02:00Z</dcterms:modified>
</cp:coreProperties>
</file>