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HARDE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Coventry and Lichfield diocese. Scholar.</w:t>
      </w: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573" w:rsidRDefault="003F3573" w:rsidP="003F3573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Oct.1468</w:t>
      </w:r>
      <w:r>
        <w:rPr>
          <w:rFonts w:ascii="Times New Roman" w:hAnsi="Times New Roman" w:cs="Times New Roman"/>
          <w:sz w:val="24"/>
          <w:szCs w:val="24"/>
        </w:rPr>
        <w:tab/>
        <w:t>Having been born of an unmarried man and an unmarried woman, he sought a</w:t>
      </w:r>
    </w:p>
    <w:p w:rsidR="003F3573" w:rsidRDefault="003F3573" w:rsidP="003F3573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dispensation that he might be promoted to all, even holy, orders and obtain a </w:t>
      </w:r>
    </w:p>
    <w:p w:rsidR="003F3573" w:rsidRDefault="003F3573" w:rsidP="003F3573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benefice even with cure of souls. Approved.</w:t>
      </w:r>
    </w:p>
    <w:p w:rsidR="003F3573" w:rsidRDefault="003F3573" w:rsidP="003F357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pp.65)</w:t>
      </w: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573" w:rsidRDefault="003F3573" w:rsidP="003F35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2016</w:t>
      </w:r>
    </w:p>
    <w:p w:rsidR="006B2F86" w:rsidRPr="00E71FC3" w:rsidRDefault="003F357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73" w:rsidRDefault="003F3573" w:rsidP="00E71FC3">
      <w:pPr>
        <w:spacing w:after="0" w:line="240" w:lineRule="auto"/>
      </w:pPr>
      <w:r>
        <w:separator/>
      </w:r>
    </w:p>
  </w:endnote>
  <w:endnote w:type="continuationSeparator" w:id="0">
    <w:p w:rsidR="003F3573" w:rsidRDefault="003F35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73" w:rsidRDefault="003F3573" w:rsidP="00E71FC3">
      <w:pPr>
        <w:spacing w:after="0" w:line="240" w:lineRule="auto"/>
      </w:pPr>
      <w:r>
        <w:separator/>
      </w:r>
    </w:p>
  </w:footnote>
  <w:footnote w:type="continuationSeparator" w:id="0">
    <w:p w:rsidR="003F3573" w:rsidRDefault="003F35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73"/>
    <w:rsid w:val="003F357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1B93-2EC9-4093-A456-47B1FD8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2016-06-12T19:33:00Z</dcterms:created>
  <dcterms:modified xsi:type="dcterms:W3CDTF">2016-06-12T19:33:00Z</dcterms:modified>
</cp:coreProperties>
</file>