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HILLE</w:t>
      </w:r>
      <w:r>
        <w:rPr>
          <w:rStyle w:val="SubtleEmphasis"/>
          <w:i w:val="0"/>
          <w:iCs w:val="0"/>
          <w:color w:val="auto"/>
        </w:rPr>
        <w:t xml:space="preserve">        (fl.1493)</w:t>
      </w: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Yeoman.</w:t>
      </w: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8 Jul.</w:t>
      </w:r>
      <w:r>
        <w:rPr>
          <w:rStyle w:val="SubtleEmphasis"/>
          <w:i w:val="0"/>
          <w:iCs w:val="0"/>
          <w:color w:val="auto"/>
        </w:rPr>
        <w:tab/>
        <w:t>1493</w:t>
      </w:r>
      <w:r>
        <w:rPr>
          <w:rStyle w:val="SubtleEmphasis"/>
          <w:i w:val="0"/>
          <w:iCs w:val="0"/>
          <w:color w:val="auto"/>
        </w:rPr>
        <w:tab/>
        <w:t>He was one of those who granted a yearly rent of £10 from the manor</w:t>
      </w: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 xml:space="preserve">of Whorlton and from all lands and tenements in Whorlton to </w:t>
      </w: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Richard Strangeways(q.v.).   (Yorkshire Deeds vol.VIII p.153)</w:t>
      </w: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</w:p>
    <w:p w:rsidR="00312417" w:rsidRDefault="00312417" w:rsidP="0031241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8 December 2012</w:t>
      </w:r>
    </w:p>
    <w:p w:rsidR="00BA4020" w:rsidRPr="00186E49" w:rsidRDefault="0031241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17" w:rsidRDefault="00312417" w:rsidP="00552EBA">
      <w:r>
        <w:separator/>
      </w:r>
    </w:p>
  </w:endnote>
  <w:endnote w:type="continuationSeparator" w:id="0">
    <w:p w:rsidR="00312417" w:rsidRDefault="0031241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12417">
      <w:rPr>
        <w:noProof/>
      </w:rPr>
      <w:t>31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17" w:rsidRDefault="00312417" w:rsidP="00552EBA">
      <w:r>
        <w:separator/>
      </w:r>
    </w:p>
  </w:footnote>
  <w:footnote w:type="continuationSeparator" w:id="0">
    <w:p w:rsidR="00312417" w:rsidRDefault="0031241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1241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31241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31241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2012-12-31T19:23:00Z</dcterms:created>
  <dcterms:modified xsi:type="dcterms:W3CDTF">2012-12-31T19:23:00Z</dcterms:modified>
</cp:coreProperties>
</file>