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D6C5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MELTON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14:paraId="205A079B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E27616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D90D58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>He made a plaint of trespass in a free warren against Richard Sparke of</w:t>
      </w:r>
    </w:p>
    <w:p w14:paraId="3BE1E3A0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Rotherham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(q.v.).  ( </w:t>
      </w:r>
      <w:hyperlink r:id="rId6" w:history="1">
        <w:r w:rsidRPr="00A81C6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3E65839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D38084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F5FA74" w14:textId="77777777" w:rsidR="00C83BBE" w:rsidRDefault="00C83BBE" w:rsidP="00C8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August 2022</w:t>
      </w:r>
    </w:p>
    <w:p w14:paraId="41B8CA1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D285" w14:textId="77777777" w:rsidR="00C83BBE" w:rsidRDefault="00C83BBE" w:rsidP="009139A6">
      <w:r>
        <w:separator/>
      </w:r>
    </w:p>
  </w:endnote>
  <w:endnote w:type="continuationSeparator" w:id="0">
    <w:p w14:paraId="36BB469A" w14:textId="77777777" w:rsidR="00C83BBE" w:rsidRDefault="00C83B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70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A3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37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75CD" w14:textId="77777777" w:rsidR="00C83BBE" w:rsidRDefault="00C83BBE" w:rsidP="009139A6">
      <w:r>
        <w:separator/>
      </w:r>
    </w:p>
  </w:footnote>
  <w:footnote w:type="continuationSeparator" w:id="0">
    <w:p w14:paraId="225928DC" w14:textId="77777777" w:rsidR="00C83BBE" w:rsidRDefault="00C83B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D74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6BB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68B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B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83BBE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F258"/>
  <w15:chartTrackingRefBased/>
  <w15:docId w15:val="{876F772E-177F-4876-BFEC-A70C9F46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83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2022-08-10T19:00:00Z</dcterms:created>
  <dcterms:modified xsi:type="dcterms:W3CDTF">2022-08-10T19:00:00Z</dcterms:modified>
</cp:coreProperties>
</file>