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C7C" w:rsidRDefault="004C2C7C" w:rsidP="004C2C7C">
      <w:r>
        <w:rPr>
          <w:u w:val="single"/>
        </w:rPr>
        <w:t>John ROBYNETT</w:t>
      </w:r>
      <w:r>
        <w:t xml:space="preserve">     (d.1486)</w:t>
      </w:r>
    </w:p>
    <w:p w:rsidR="004C2C7C" w:rsidRDefault="004C2C7C" w:rsidP="004C2C7C">
      <w:r>
        <w:t xml:space="preserve">of </w:t>
      </w:r>
      <w:smartTag w:uri="urn:schemas-microsoft-com:office:smarttags" w:element="place">
        <w:smartTag w:uri="urn:schemas-microsoft-com:office:smarttags" w:element="City">
          <w:r>
            <w:t>Greenwich</w:t>
          </w:r>
        </w:smartTag>
        <w:r>
          <w:t xml:space="preserve">, </w:t>
        </w:r>
        <w:smartTag w:uri="urn:schemas-microsoft-com:office:smarttags" w:element="country-region">
          <w:r>
            <w:t>Kent</w:t>
          </w:r>
        </w:smartTag>
      </w:smartTag>
      <w:r>
        <w:t>.</w:t>
      </w:r>
    </w:p>
    <w:p w:rsidR="004C2C7C" w:rsidRDefault="004C2C7C" w:rsidP="004C2C7C"/>
    <w:p w:rsidR="004C2C7C" w:rsidRDefault="004C2C7C" w:rsidP="004C2C7C"/>
    <w:p w:rsidR="004C2C7C" w:rsidRDefault="004C2C7C" w:rsidP="004C2C7C">
      <w:pPr>
        <w:numPr>
          <w:ilvl w:val="0"/>
          <w:numId w:val="1"/>
        </w:numPr>
      </w:pPr>
      <w:r>
        <w:t>Administration of his goods and possessions was granted.</w:t>
      </w:r>
    </w:p>
    <w:p w:rsidR="004C2C7C" w:rsidRDefault="004C2C7C" w:rsidP="004C2C7C">
      <w:pPr>
        <w:ind w:left="1440"/>
      </w:pPr>
      <w:r w:rsidRPr="003A4346">
        <w:rPr>
          <w:sz w:val="22"/>
          <w:szCs w:val="22"/>
        </w:rPr>
        <w:t>(</w:t>
      </w:r>
      <w:hyperlink r:id="rId7" w:history="1">
        <w:r w:rsidRPr="004503A6">
          <w:rPr>
            <w:rStyle w:val="Hyperlink"/>
            <w:sz w:val="22"/>
            <w:szCs w:val="22"/>
          </w:rPr>
          <w:t>www.kentarchaeology.org.uk/Research/Pub/KRV/09/NB/163.htm</w:t>
        </w:r>
      </w:hyperlink>
      <w:r>
        <w:rPr>
          <w:sz w:val="22"/>
          <w:szCs w:val="22"/>
        </w:rPr>
        <w:t>)</w:t>
      </w:r>
    </w:p>
    <w:p w:rsidR="004C2C7C" w:rsidRDefault="004C2C7C" w:rsidP="004C2C7C"/>
    <w:p w:rsidR="004C2C7C" w:rsidRDefault="004C2C7C" w:rsidP="004C2C7C"/>
    <w:p w:rsidR="004C2C7C" w:rsidRDefault="004C2C7C" w:rsidP="004C2C7C"/>
    <w:p w:rsidR="004C2C7C" w:rsidRDefault="004C2C7C" w:rsidP="004C2C7C">
      <w:r>
        <w:t>12 April 2011</w:t>
      </w:r>
    </w:p>
    <w:p w:rsidR="00BA4020" w:rsidRDefault="004C2C7C"/>
    <w:sectPr w:rsidR="00BA4020" w:rsidSect="003F3B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C7C" w:rsidRDefault="004C2C7C" w:rsidP="00552EBA">
      <w:r>
        <w:separator/>
      </w:r>
    </w:p>
  </w:endnote>
  <w:endnote w:type="continuationSeparator" w:id="0">
    <w:p w:rsidR="004C2C7C" w:rsidRDefault="004C2C7C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4C2C7C">
        <w:rPr>
          <w:noProof/>
        </w:rPr>
        <w:t>16 April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C7C" w:rsidRDefault="004C2C7C" w:rsidP="00552EBA">
      <w:r>
        <w:separator/>
      </w:r>
    </w:p>
  </w:footnote>
  <w:footnote w:type="continuationSeparator" w:id="0">
    <w:p w:rsidR="004C2C7C" w:rsidRDefault="004C2C7C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B09CD"/>
    <w:multiLevelType w:val="hybridMultilevel"/>
    <w:tmpl w:val="879E25E0"/>
    <w:lvl w:ilvl="0" w:tplc="3AA4134C">
      <w:start w:val="1486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3F3B22"/>
    <w:rsid w:val="004C2C7C"/>
    <w:rsid w:val="00552EB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C7C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C2C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entarchaeology.org.uk/Research/Pub/KRV/09/NB/163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2011-04-16T20:06:00Z</dcterms:created>
  <dcterms:modified xsi:type="dcterms:W3CDTF">2011-04-16T20:06:00Z</dcterms:modified>
</cp:coreProperties>
</file>