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15" w:rsidRDefault="008C0A15" w:rsidP="008C0A15">
      <w:r>
        <w:rPr>
          <w:u w:val="single"/>
        </w:rPr>
        <w:t>Henry ROCHE</w:t>
      </w:r>
      <w:r>
        <w:t xml:space="preserve">     (d.ca.1494)</w:t>
      </w:r>
    </w:p>
    <w:p w:rsidR="008C0A15" w:rsidRDefault="008C0A15" w:rsidP="008C0A15">
      <w:r>
        <w:t xml:space="preserve">of </w:t>
      </w:r>
      <w:smartTag w:uri="urn:schemas-microsoft-com:office:smarttags" w:element="place">
        <w:smartTag w:uri="urn:schemas-microsoft-com:office:smarttags" w:element="City">
          <w:r>
            <w:t>Hadlow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>.</w:t>
      </w:r>
    </w:p>
    <w:p w:rsidR="008C0A15" w:rsidRDefault="008C0A15" w:rsidP="008C0A15"/>
    <w:p w:rsidR="008C0A15" w:rsidRDefault="008C0A15" w:rsidP="008C0A15"/>
    <w:p w:rsidR="008C0A15" w:rsidRDefault="008C0A15" w:rsidP="008C0A15">
      <w:pPr>
        <w:numPr>
          <w:ilvl w:val="0"/>
          <w:numId w:val="1"/>
        </w:numPr>
      </w:pPr>
      <w:r>
        <w:t>Probate of his Will.</w:t>
      </w:r>
    </w:p>
    <w:p w:rsidR="008C0A15" w:rsidRDefault="008C0A15" w:rsidP="008C0A15">
      <w:pPr>
        <w:ind w:left="1440"/>
      </w:pPr>
      <w:r w:rsidRPr="003A4346">
        <w:rPr>
          <w:sz w:val="22"/>
          <w:szCs w:val="22"/>
        </w:rPr>
        <w:t>(</w:t>
      </w:r>
      <w:hyperlink r:id="rId7" w:history="1">
        <w:r w:rsidRPr="004503A6">
          <w:rPr>
            <w:rStyle w:val="Hyperlink"/>
            <w:sz w:val="22"/>
            <w:szCs w:val="22"/>
          </w:rPr>
          <w:t>www.kentarchaeology.org.uk/Research/Pub/KRV/09/NB/163.htm</w:t>
        </w:r>
      </w:hyperlink>
      <w:r>
        <w:rPr>
          <w:sz w:val="22"/>
          <w:szCs w:val="22"/>
        </w:rPr>
        <w:t>)</w:t>
      </w:r>
    </w:p>
    <w:p w:rsidR="008C0A15" w:rsidRDefault="008C0A15" w:rsidP="008C0A15"/>
    <w:p w:rsidR="008C0A15" w:rsidRDefault="008C0A15" w:rsidP="008C0A15"/>
    <w:p w:rsidR="008C0A15" w:rsidRDefault="008C0A15" w:rsidP="008C0A15"/>
    <w:p w:rsidR="00BA4020" w:rsidRDefault="008C0A15" w:rsidP="008C0A15">
      <w:r>
        <w:t>12 April 2011</w:t>
      </w:r>
    </w:p>
    <w:sectPr w:rsidR="00BA4020" w:rsidSect="002859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A15" w:rsidRDefault="008C0A15" w:rsidP="00552EBA">
      <w:r>
        <w:separator/>
      </w:r>
    </w:p>
  </w:endnote>
  <w:endnote w:type="continuationSeparator" w:id="0">
    <w:p w:rsidR="008C0A15" w:rsidRDefault="008C0A15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8C0A15">
        <w:rPr>
          <w:noProof/>
        </w:rPr>
        <w:t>16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A15" w:rsidRDefault="008C0A15" w:rsidP="00552EBA">
      <w:r>
        <w:separator/>
      </w:r>
    </w:p>
  </w:footnote>
  <w:footnote w:type="continuationSeparator" w:id="0">
    <w:p w:rsidR="008C0A15" w:rsidRDefault="008C0A15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E1C71"/>
    <w:multiLevelType w:val="hybridMultilevel"/>
    <w:tmpl w:val="7A8272BA"/>
    <w:lvl w:ilvl="0" w:tplc="539CF390">
      <w:start w:val="1494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285956"/>
    <w:rsid w:val="00552EBA"/>
    <w:rsid w:val="008C0A15"/>
    <w:rsid w:val="00C33865"/>
    <w:rsid w:val="00D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A15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C0A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entarchaeology.org.uk/Research/Pub/KRV/09/NB/163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2011-04-16T20:12:00Z</dcterms:created>
  <dcterms:modified xsi:type="dcterms:W3CDTF">2011-04-16T20:13:00Z</dcterms:modified>
</cp:coreProperties>
</file>