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SERJAWNT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d.1441)</w:t>
      </w: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Stoke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Nayland</w:t>
      </w:r>
      <w:proofErr w:type="spellEnd"/>
      <w:r>
        <w:rPr>
          <w:rFonts w:ascii="Times New Roman" w:hAnsi="Times New Roman" w:cs="Times New Roman"/>
          <w:sz w:val="24"/>
          <w:szCs w:val="24"/>
        </w:rPr>
        <w:t>, Suffolk.</w:t>
      </w: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Apr.1441</w:t>
      </w:r>
      <w:r>
        <w:rPr>
          <w:rFonts w:ascii="Times New Roman" w:hAnsi="Times New Roman" w:cs="Times New Roman"/>
          <w:sz w:val="24"/>
          <w:szCs w:val="24"/>
        </w:rPr>
        <w:tab/>
        <w:t>He made his Will.   (“Sudbury Wills” vol. 1 p.72)</w:t>
      </w: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May</w:t>
      </w:r>
      <w:r>
        <w:rPr>
          <w:rFonts w:ascii="Times New Roman" w:hAnsi="Times New Roman" w:cs="Times New Roman"/>
          <w:sz w:val="24"/>
          <w:szCs w:val="24"/>
        </w:rPr>
        <w:tab/>
        <w:t xml:space="preserve">His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proved.   (ibid.)</w:t>
      </w: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Executors: 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Serjawnt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elder(q.v.),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Serjawnt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Lyndyssey</w:t>
      </w:r>
      <w:proofErr w:type="spellEnd"/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of Stoke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Nayland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(ibid.)</w:t>
      </w: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5536" w:rsidRDefault="006E553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April 2016</w:t>
      </w:r>
      <w:bookmarkStart w:id="0" w:name="_GoBack"/>
      <w:bookmarkEnd w:id="0"/>
    </w:p>
    <w:sectPr w:rsidR="006E553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36" w:rsidRDefault="006E5536" w:rsidP="00E71FC3">
      <w:pPr>
        <w:spacing w:after="0" w:line="240" w:lineRule="auto"/>
      </w:pPr>
      <w:r>
        <w:separator/>
      </w:r>
    </w:p>
  </w:endnote>
  <w:endnote w:type="continuationSeparator" w:id="0">
    <w:p w:rsidR="006E5536" w:rsidRDefault="006E553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36" w:rsidRDefault="006E5536" w:rsidP="00E71FC3">
      <w:pPr>
        <w:spacing w:after="0" w:line="240" w:lineRule="auto"/>
      </w:pPr>
      <w:r>
        <w:separator/>
      </w:r>
    </w:p>
  </w:footnote>
  <w:footnote w:type="continuationSeparator" w:id="0">
    <w:p w:rsidR="006E5536" w:rsidRDefault="006E553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36"/>
    <w:rsid w:val="006E553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67B5"/>
  <w15:chartTrackingRefBased/>
  <w15:docId w15:val="{A1B9D2B1-12B6-4A86-A8FB-F523136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2016-04-11T21:03:00Z</dcterms:created>
  <dcterms:modified xsi:type="dcterms:W3CDTF">2016-04-11T21:13:00Z</dcterms:modified>
</cp:coreProperties>
</file>