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90" w:rsidRDefault="00E62A13" w:rsidP="00BC1390">
      <w:pPr>
        <w:pStyle w:val="NoSpacing"/>
      </w:pPr>
      <w:r>
        <w:rPr>
          <w:u w:val="single"/>
        </w:rPr>
        <w:t>Richard TUNBRUGGE (</w:t>
      </w:r>
      <w:proofErr w:type="gramStart"/>
      <w:r>
        <w:rPr>
          <w:u w:val="single"/>
        </w:rPr>
        <w:t>TUNBREGGE)</w:t>
      </w:r>
      <w:r w:rsidR="00BC1390">
        <w:t xml:space="preserve">   </w:t>
      </w:r>
      <w:proofErr w:type="gramEnd"/>
      <w:r w:rsidR="00BC1390">
        <w:t xml:space="preserve">  (fl.1423)</w:t>
      </w:r>
    </w:p>
    <w:p w:rsidR="00BC1390" w:rsidRDefault="00BC1390" w:rsidP="00BC1390">
      <w:pPr>
        <w:pStyle w:val="NoSpacing"/>
      </w:pPr>
    </w:p>
    <w:p w:rsidR="00BC1390" w:rsidRDefault="00BC1390" w:rsidP="00BC1390">
      <w:pPr>
        <w:pStyle w:val="NoSpacing"/>
      </w:pPr>
    </w:p>
    <w:p w:rsidR="00BC1390" w:rsidRDefault="00BC1390" w:rsidP="00BC1390">
      <w:pPr>
        <w:pStyle w:val="NoSpacing"/>
      </w:pPr>
      <w:r>
        <w:t>10 Jun.1423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Bletchingley</w:t>
      </w:r>
      <w:proofErr w:type="spellEnd"/>
      <w:r>
        <w:t>,</w:t>
      </w:r>
    </w:p>
    <w:p w:rsidR="00BC1390" w:rsidRDefault="00BC1390" w:rsidP="00BC1390">
      <w:pPr>
        <w:pStyle w:val="NoSpacing"/>
      </w:pPr>
      <w:r>
        <w:tab/>
      </w:r>
      <w:r>
        <w:tab/>
        <w:t>Surrey, into lands of the late Sir Hugh Stafford(q.v.).</w:t>
      </w:r>
    </w:p>
    <w:p w:rsidR="00BC1390" w:rsidRDefault="00BC1390" w:rsidP="00BC139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22-100)</w:t>
      </w:r>
    </w:p>
    <w:p w:rsidR="00BC1390" w:rsidRDefault="00BC1390" w:rsidP="00BC1390">
      <w:pPr>
        <w:pStyle w:val="NoSpacing"/>
      </w:pPr>
      <w:r>
        <w:t>23 Jun.</w:t>
      </w:r>
      <w:r>
        <w:tab/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Bletchingley</w:t>
      </w:r>
      <w:proofErr w:type="spellEnd"/>
      <w:r>
        <w:t>,</w:t>
      </w:r>
    </w:p>
    <w:p w:rsidR="00BC1390" w:rsidRDefault="00BC1390" w:rsidP="00BC1390">
      <w:pPr>
        <w:pStyle w:val="NoSpacing"/>
      </w:pPr>
      <w:r>
        <w:tab/>
      </w:r>
      <w:r>
        <w:tab/>
        <w:t>Surrey, into lands of the late Sir Hugh Stafford(q.v.). (ibid. 22-101)</w:t>
      </w:r>
    </w:p>
    <w:p w:rsidR="00E62A13" w:rsidRDefault="00E62A13" w:rsidP="00E62A13">
      <w:pPr>
        <w:pStyle w:val="NoSpacing"/>
      </w:pPr>
      <w:r>
        <w:t xml:space="preserve">  4 Jul.</w:t>
      </w:r>
      <w:r>
        <w:tab/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Godstone, Surrey,</w:t>
      </w:r>
    </w:p>
    <w:p w:rsidR="00E62A13" w:rsidRDefault="00E62A13" w:rsidP="00E62A13">
      <w:pPr>
        <w:pStyle w:val="NoSpacing"/>
      </w:pPr>
      <w:r>
        <w:tab/>
      </w:r>
      <w:r>
        <w:tab/>
        <w:t xml:space="preserve">into lands of the late Sir Philip </w:t>
      </w:r>
      <w:proofErr w:type="spellStart"/>
      <w:r>
        <w:t>Seyntclere</w:t>
      </w:r>
      <w:proofErr w:type="spellEnd"/>
      <w:r>
        <w:t>(q.v.).</w:t>
      </w:r>
    </w:p>
    <w:p w:rsidR="00E62A13" w:rsidRDefault="00E62A13" w:rsidP="00E62A1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22-75)</w:t>
      </w:r>
    </w:p>
    <w:p w:rsidR="00E62A13" w:rsidRDefault="00E62A13" w:rsidP="00BC1390">
      <w:pPr>
        <w:pStyle w:val="NoSpacing"/>
      </w:pPr>
    </w:p>
    <w:p w:rsidR="00BC1390" w:rsidRDefault="00BC1390" w:rsidP="00BC1390">
      <w:pPr>
        <w:pStyle w:val="NoSpacing"/>
      </w:pPr>
    </w:p>
    <w:p w:rsidR="00BC1390" w:rsidRDefault="00BC1390" w:rsidP="00BC1390">
      <w:pPr>
        <w:pStyle w:val="NoSpacing"/>
      </w:pPr>
    </w:p>
    <w:p w:rsidR="00BC1390" w:rsidRDefault="00BC1390" w:rsidP="00BC1390">
      <w:pPr>
        <w:pStyle w:val="NoSpacing"/>
      </w:pPr>
      <w:r>
        <w:t>He is not in the National Archives.</w:t>
      </w:r>
    </w:p>
    <w:p w:rsidR="00BC1390" w:rsidRDefault="00BC1390" w:rsidP="00BC1390">
      <w:pPr>
        <w:pStyle w:val="NoSpacing"/>
      </w:pPr>
    </w:p>
    <w:p w:rsidR="00BC1390" w:rsidRDefault="00BC1390" w:rsidP="00BC1390">
      <w:pPr>
        <w:pStyle w:val="NoSpacing"/>
      </w:pPr>
    </w:p>
    <w:p w:rsidR="006B2F86" w:rsidRDefault="00BC1390" w:rsidP="00BC1390">
      <w:pPr>
        <w:pStyle w:val="NoSpacing"/>
      </w:pPr>
      <w:r>
        <w:t>12 February 2017</w:t>
      </w:r>
    </w:p>
    <w:p w:rsidR="00E62A13" w:rsidRPr="00BC1390" w:rsidRDefault="00E62A13" w:rsidP="00BC1390">
      <w:pPr>
        <w:pStyle w:val="NoSpacing"/>
      </w:pPr>
      <w:r>
        <w:t>22 June 2017</w:t>
      </w:r>
      <w:bookmarkStart w:id="0" w:name="_GoBack"/>
      <w:bookmarkEnd w:id="0"/>
    </w:p>
    <w:sectPr w:rsidR="00E62A13" w:rsidRPr="00BC139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90" w:rsidRDefault="00BC1390" w:rsidP="00E71FC3">
      <w:pPr>
        <w:spacing w:after="0" w:line="240" w:lineRule="auto"/>
      </w:pPr>
      <w:r>
        <w:separator/>
      </w:r>
    </w:p>
  </w:endnote>
  <w:endnote w:type="continuationSeparator" w:id="0">
    <w:p w:rsidR="00BC1390" w:rsidRDefault="00BC13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90" w:rsidRDefault="00BC1390" w:rsidP="00E71FC3">
      <w:pPr>
        <w:spacing w:after="0" w:line="240" w:lineRule="auto"/>
      </w:pPr>
      <w:r>
        <w:separator/>
      </w:r>
    </w:p>
  </w:footnote>
  <w:footnote w:type="continuationSeparator" w:id="0">
    <w:p w:rsidR="00BC1390" w:rsidRDefault="00BC13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0"/>
    <w:rsid w:val="001A7C09"/>
    <w:rsid w:val="00577BD5"/>
    <w:rsid w:val="00656CBA"/>
    <w:rsid w:val="006A1F77"/>
    <w:rsid w:val="00733BE7"/>
    <w:rsid w:val="00AB52E8"/>
    <w:rsid w:val="00B16D3F"/>
    <w:rsid w:val="00BB41AC"/>
    <w:rsid w:val="00BC1390"/>
    <w:rsid w:val="00E62A1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AAF7"/>
  <w15:chartTrackingRefBased/>
  <w15:docId w15:val="{00165781-BEA5-4E5B-B246-848B9C8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2017-02-12T20:00:00Z</dcterms:created>
  <dcterms:modified xsi:type="dcterms:W3CDTF">2017-06-22T10:56:00Z</dcterms:modified>
</cp:coreProperties>
</file>