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C1119" w:rsidP="003C1119">
      <w:pPr>
        <w:pStyle w:val="NoSpacing"/>
      </w:pPr>
      <w:r>
        <w:rPr>
          <w:u w:val="single"/>
        </w:rPr>
        <w:t>Joan BEAUCHAMP</w:t>
      </w:r>
      <w:r>
        <w:t xml:space="preserve">   (fl.1419)</w:t>
      </w:r>
    </w:p>
    <w:p w:rsidR="003C1119" w:rsidRDefault="003C1119" w:rsidP="003C1119">
      <w:pPr>
        <w:pStyle w:val="NoSpacing"/>
      </w:pPr>
      <w:proofErr w:type="gramStart"/>
      <w:r>
        <w:t>Widow.</w:t>
      </w:r>
      <w:proofErr w:type="gramEnd"/>
    </w:p>
    <w:p w:rsidR="003C1119" w:rsidRDefault="003C1119" w:rsidP="003C1119">
      <w:pPr>
        <w:pStyle w:val="NoSpacing"/>
      </w:pPr>
    </w:p>
    <w:p w:rsidR="003C1119" w:rsidRDefault="003C1119" w:rsidP="003C1119">
      <w:pPr>
        <w:pStyle w:val="NoSpacing"/>
      </w:pPr>
    </w:p>
    <w:p w:rsidR="003C1119" w:rsidRDefault="003C1119" w:rsidP="003C1119">
      <w:pPr>
        <w:pStyle w:val="NoSpacing"/>
      </w:pPr>
      <w:r>
        <w:t xml:space="preserve">= Sir </w:t>
      </w:r>
      <w:proofErr w:type="gramStart"/>
      <w:r>
        <w:t>William(</w:t>
      </w:r>
      <w:proofErr w:type="gramEnd"/>
      <w:r>
        <w:t>q.v.).  (www.british-history.ac.uk/report.aspx?compid=52502)</w:t>
      </w:r>
    </w:p>
    <w:p w:rsidR="003C1119" w:rsidRDefault="003C1119" w:rsidP="003C1119">
      <w:pPr>
        <w:pStyle w:val="NoSpacing"/>
      </w:pPr>
    </w:p>
    <w:p w:rsidR="003C1119" w:rsidRDefault="003C1119" w:rsidP="003C1119">
      <w:pPr>
        <w:pStyle w:val="NoSpacing"/>
      </w:pPr>
    </w:p>
    <w:p w:rsidR="00092F0A" w:rsidRDefault="00092F0A" w:rsidP="00092F0A">
      <w:pPr>
        <w:pStyle w:val="NoSpacing"/>
      </w:pPr>
      <w:r>
        <w:t>25 Jun.1415</w:t>
      </w:r>
      <w:r>
        <w:tab/>
        <w:t>Settl</w:t>
      </w:r>
      <w:r>
        <w:t>ement of the action taken by her</w:t>
      </w:r>
      <w:r>
        <w:t xml:space="preserve"> and others against Edmund, Earl</w:t>
      </w:r>
    </w:p>
    <w:p w:rsidR="00092F0A" w:rsidRDefault="00092F0A" w:rsidP="00092F0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March, </w:t>
      </w:r>
      <w:proofErr w:type="spellStart"/>
      <w:r>
        <w:t>deforciant</w:t>
      </w:r>
      <w:proofErr w:type="spellEnd"/>
      <w:r>
        <w:t xml:space="preserve"> of the castles and lordships of </w:t>
      </w:r>
      <w:proofErr w:type="spellStart"/>
      <w:r>
        <w:t>Raydre</w:t>
      </w:r>
      <w:proofErr w:type="spellEnd"/>
      <w:r>
        <w:t>.</w:t>
      </w:r>
    </w:p>
    <w:p w:rsidR="00092F0A" w:rsidRDefault="00092F0A" w:rsidP="00092F0A">
      <w:pPr>
        <w:pStyle w:val="NoSpacing"/>
      </w:pPr>
      <w:r>
        <w:tab/>
      </w:r>
      <w:r>
        <w:tab/>
        <w:t>(</w:t>
      </w:r>
      <w:hyperlink r:id="rId7" w:history="1">
        <w:r w:rsidRPr="003C7F28">
          <w:rPr>
            <w:rStyle w:val="Hyperlink"/>
          </w:rPr>
          <w:t>www.british-history.ac.uk/report.aspx?compid=52502</w:t>
        </w:r>
      </w:hyperlink>
      <w:r>
        <w:t>)</w:t>
      </w:r>
    </w:p>
    <w:p w:rsidR="003C1119" w:rsidRDefault="003C1119" w:rsidP="003C1119">
      <w:pPr>
        <w:pStyle w:val="NoSpacing"/>
      </w:pPr>
      <w:r>
        <w:t xml:space="preserve">  3 Nov.1419</w:t>
      </w:r>
      <w:r>
        <w:tab/>
        <w:t>Settlement of the action taken by her and others against Sir Adam</w:t>
      </w:r>
    </w:p>
    <w:p w:rsidR="003C1119" w:rsidRDefault="003C1119" w:rsidP="003C1119">
      <w:pPr>
        <w:pStyle w:val="NoSpacing"/>
      </w:pPr>
      <w:r>
        <w:tab/>
      </w:r>
      <w:r>
        <w:tab/>
      </w:r>
      <w:proofErr w:type="spellStart"/>
      <w:proofErr w:type="gramStart"/>
      <w:r>
        <w:t>Peshale</w:t>
      </w:r>
      <w:proofErr w:type="spellEnd"/>
      <w:r>
        <w:t>(</w:t>
      </w:r>
      <w:proofErr w:type="gramEnd"/>
      <w:r>
        <w:t>q.v.) and his wife, Joyce(q.v.), deforciants of a third part of the</w:t>
      </w:r>
    </w:p>
    <w:p w:rsidR="003C1119" w:rsidRDefault="003C1119" w:rsidP="003C1119">
      <w:pPr>
        <w:pStyle w:val="NoSpacing"/>
      </w:pPr>
      <w:r>
        <w:tab/>
      </w:r>
      <w:r>
        <w:tab/>
      </w:r>
      <w:proofErr w:type="gramStart"/>
      <w:r>
        <w:t>castle</w:t>
      </w:r>
      <w:proofErr w:type="gramEnd"/>
      <w:r>
        <w:t xml:space="preserve"> and manor of </w:t>
      </w:r>
      <w:proofErr w:type="spellStart"/>
      <w:r>
        <w:t>Weolegh</w:t>
      </w:r>
      <w:proofErr w:type="spellEnd"/>
      <w:r>
        <w:t xml:space="preserve"> and the manors of Northfield, </w:t>
      </w:r>
      <w:proofErr w:type="spellStart"/>
      <w:r>
        <w:t>Cradley</w:t>
      </w:r>
      <w:proofErr w:type="spellEnd"/>
      <w:r>
        <w:t xml:space="preserve"> and</w:t>
      </w:r>
    </w:p>
    <w:p w:rsidR="003C1119" w:rsidRDefault="003C1119" w:rsidP="003C1119">
      <w:pPr>
        <w:pStyle w:val="NoSpacing"/>
      </w:pPr>
      <w:r>
        <w:tab/>
      </w:r>
      <w:r>
        <w:tab/>
        <w:t xml:space="preserve">Old </w:t>
      </w:r>
      <w:proofErr w:type="spellStart"/>
      <w:r>
        <w:t>Swynford</w:t>
      </w:r>
      <w:proofErr w:type="spellEnd"/>
      <w:r>
        <w:t>, Staffordshire.   (ibid.)</w:t>
      </w:r>
    </w:p>
    <w:p w:rsidR="003C1119" w:rsidRDefault="003C1119" w:rsidP="003C1119">
      <w:pPr>
        <w:pStyle w:val="NoSpacing"/>
      </w:pPr>
    </w:p>
    <w:p w:rsidR="003C1119" w:rsidRDefault="003C1119" w:rsidP="003C1119">
      <w:pPr>
        <w:pStyle w:val="NoSpacing"/>
      </w:pPr>
    </w:p>
    <w:p w:rsidR="003C1119" w:rsidRDefault="003C1119" w:rsidP="003C1119">
      <w:pPr>
        <w:pStyle w:val="NoSpacing"/>
      </w:pPr>
    </w:p>
    <w:p w:rsidR="003C1119" w:rsidRDefault="003C1119" w:rsidP="003C1119">
      <w:pPr>
        <w:pStyle w:val="NoSpacing"/>
      </w:pPr>
      <w:r>
        <w:t>11 September 2010</w:t>
      </w:r>
    </w:p>
    <w:p w:rsidR="00092F0A" w:rsidRPr="003C1119" w:rsidRDefault="00092F0A" w:rsidP="003C1119">
      <w:pPr>
        <w:pStyle w:val="NoSpacing"/>
      </w:pPr>
      <w:r>
        <w:t>18 January 2014</w:t>
      </w:r>
      <w:bookmarkStart w:id="0" w:name="_GoBack"/>
      <w:bookmarkEnd w:id="0"/>
    </w:p>
    <w:sectPr w:rsidR="00092F0A" w:rsidRPr="003C1119" w:rsidSect="00377F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19" w:rsidRDefault="003C1119" w:rsidP="00552EBA">
      <w:pPr>
        <w:spacing w:after="0" w:line="240" w:lineRule="auto"/>
      </w:pPr>
      <w:r>
        <w:separator/>
      </w:r>
    </w:p>
  </w:endnote>
  <w:endnote w:type="continuationSeparator" w:id="0">
    <w:p w:rsidR="003C1119" w:rsidRDefault="003C111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092F0A">
      <w:fldChar w:fldCharType="begin"/>
    </w:r>
    <w:r w:rsidR="00092F0A">
      <w:instrText xml:space="preserve"> </w:instrText>
    </w:r>
    <w:r w:rsidR="00092F0A">
      <w:instrText xml:space="preserve">DATE \@ "dd MMMM yyyy" </w:instrText>
    </w:r>
    <w:r w:rsidR="00092F0A">
      <w:fldChar w:fldCharType="separate"/>
    </w:r>
    <w:r w:rsidR="00092F0A">
      <w:rPr>
        <w:noProof/>
      </w:rPr>
      <w:t>18 January 2014</w:t>
    </w:r>
    <w:r w:rsidR="00092F0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19" w:rsidRDefault="003C1119" w:rsidP="00552EBA">
      <w:pPr>
        <w:spacing w:after="0" w:line="240" w:lineRule="auto"/>
      </w:pPr>
      <w:r>
        <w:separator/>
      </w:r>
    </w:p>
  </w:footnote>
  <w:footnote w:type="continuationSeparator" w:id="0">
    <w:p w:rsidR="003C1119" w:rsidRDefault="003C111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92F0A"/>
    <w:rsid w:val="00175804"/>
    <w:rsid w:val="00377F75"/>
    <w:rsid w:val="003C1119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C11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250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2010-09-11T15:49:00Z</dcterms:created>
  <dcterms:modified xsi:type="dcterms:W3CDTF">2014-01-18T16:18:00Z</dcterms:modified>
</cp:coreProperties>
</file>