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B119F" w14:textId="6B753EA6" w:rsidR="00BA00AB" w:rsidRDefault="00246E8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 BEAUCHAMP</w:t>
      </w:r>
      <w:r>
        <w:rPr>
          <w:rFonts w:ascii="Times New Roman" w:hAnsi="Times New Roman" w:cs="Times New Roman"/>
          <w:sz w:val="24"/>
          <w:szCs w:val="24"/>
        </w:rPr>
        <w:t xml:space="preserve">      (fl.1406)</w:t>
      </w:r>
    </w:p>
    <w:p w14:paraId="0BF15D38" w14:textId="4591EB02" w:rsidR="00246E85" w:rsidRDefault="00246E8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F19860" w14:textId="146F5CE4" w:rsidR="00246E85" w:rsidRDefault="00246E8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4B4B48" w14:textId="7C5C7B30" w:rsidR="00246E85" w:rsidRDefault="00246E8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Sir Roger de Beauchamp(q.v.).</w:t>
      </w:r>
    </w:p>
    <w:p w14:paraId="7FF19947" w14:textId="587FAA4D" w:rsidR="00246E85" w:rsidRDefault="00246E85" w:rsidP="00246E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(www.inquisitionspostmortem.ac.uk  ref. eCIPM 19-7</w:t>
      </w:r>
      <w:r w:rsidR="0035451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4B5224B" w14:textId="23F15451" w:rsidR="00354513" w:rsidRDefault="00354513" w:rsidP="00246E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3C5C52" w14:textId="32AEBF22" w:rsidR="00354513" w:rsidRDefault="00354513" w:rsidP="00246E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E7533D" w14:textId="753CA4AA" w:rsidR="00354513" w:rsidRDefault="00354513" w:rsidP="00246E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ca</w:t>
      </w:r>
      <w:r>
        <w:rPr>
          <w:rFonts w:ascii="Times New Roman" w:hAnsi="Times New Roman" w:cs="Times New Roman"/>
          <w:sz w:val="24"/>
          <w:szCs w:val="24"/>
        </w:rPr>
        <w:tab/>
        <w:t>1385</w:t>
      </w:r>
      <w:r>
        <w:rPr>
          <w:rFonts w:ascii="Times New Roman" w:hAnsi="Times New Roman" w:cs="Times New Roman"/>
          <w:sz w:val="24"/>
          <w:szCs w:val="24"/>
        </w:rPr>
        <w:tab/>
        <w:t>He was born.   (ibid.)</w:t>
      </w:r>
    </w:p>
    <w:p w14:paraId="3285FD2D" w14:textId="089AF793" w:rsidR="00354513" w:rsidRDefault="00354513" w:rsidP="00246E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May1406</w:t>
      </w:r>
      <w:r>
        <w:rPr>
          <w:rFonts w:ascii="Times New Roman" w:hAnsi="Times New Roman" w:cs="Times New Roman"/>
          <w:sz w:val="24"/>
          <w:szCs w:val="24"/>
        </w:rPr>
        <w:tab/>
        <w:t>His father died, and he inherited his lands.    (ibid.)</w:t>
      </w:r>
    </w:p>
    <w:p w14:paraId="72924834" w14:textId="77777777" w:rsidR="00246E85" w:rsidRDefault="00246E85" w:rsidP="00246E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E8E634" w14:textId="77777777" w:rsidR="00246E85" w:rsidRDefault="00246E85" w:rsidP="00246E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D447B6" w14:textId="77777777" w:rsidR="00246E85" w:rsidRDefault="00246E85" w:rsidP="00246E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March 2022</w:t>
      </w:r>
    </w:p>
    <w:p w14:paraId="02EED2B5" w14:textId="77777777" w:rsidR="00246E85" w:rsidRPr="00246E85" w:rsidRDefault="00246E8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246E85" w:rsidRPr="00246E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4B433" w14:textId="77777777" w:rsidR="00246E85" w:rsidRDefault="00246E85" w:rsidP="009139A6">
      <w:r>
        <w:separator/>
      </w:r>
    </w:p>
  </w:endnote>
  <w:endnote w:type="continuationSeparator" w:id="0">
    <w:p w14:paraId="4157BD6C" w14:textId="77777777" w:rsidR="00246E85" w:rsidRDefault="00246E8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7B88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CD4B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6BB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FD8BB" w14:textId="77777777" w:rsidR="00246E85" w:rsidRDefault="00246E85" w:rsidP="009139A6">
      <w:r>
        <w:separator/>
      </w:r>
    </w:p>
  </w:footnote>
  <w:footnote w:type="continuationSeparator" w:id="0">
    <w:p w14:paraId="3C108A86" w14:textId="77777777" w:rsidR="00246E85" w:rsidRDefault="00246E8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CBE5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070D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0F1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E85"/>
    <w:rsid w:val="000666E0"/>
    <w:rsid w:val="00246E85"/>
    <w:rsid w:val="002510B7"/>
    <w:rsid w:val="0035451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54411"/>
  <w15:chartTrackingRefBased/>
  <w15:docId w15:val="{DE5C6BCD-9A67-4BDC-ACB8-EF75237BC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4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7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2022-03-25T21:13:00Z</dcterms:created>
  <dcterms:modified xsi:type="dcterms:W3CDTF">2022-03-25T21:20:00Z</dcterms:modified>
</cp:coreProperties>
</file>