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DE7" w:rsidRDefault="008A3DE7" w:rsidP="008A3DE7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Sir William CHEYNE</w:t>
      </w:r>
      <w:r>
        <w:rPr>
          <w:rStyle w:val="Hyperlink"/>
          <w:color w:val="auto"/>
          <w:u w:val="none"/>
        </w:rPr>
        <w:t xml:space="preserve">       (fl.1433)</w:t>
      </w:r>
    </w:p>
    <w:p w:rsidR="008A3DE7" w:rsidRDefault="008A3DE7" w:rsidP="008A3DE7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8A3DE7" w:rsidRDefault="008A3DE7" w:rsidP="008A3DE7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8A3DE7" w:rsidRDefault="008A3DE7" w:rsidP="008A3DE7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  3 May1433</w:t>
      </w:r>
      <w:r>
        <w:rPr>
          <w:rStyle w:val="Hyperlink"/>
          <w:color w:val="auto"/>
          <w:u w:val="none"/>
        </w:rPr>
        <w:tab/>
        <w:t>Settlement of the action taken by him and others against Sir Richard</w:t>
      </w:r>
    </w:p>
    <w:p w:rsidR="008A3DE7" w:rsidRDefault="008A3DE7" w:rsidP="008A3DE7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gramStart"/>
      <w:r>
        <w:rPr>
          <w:rStyle w:val="Hyperlink"/>
          <w:color w:val="auto"/>
          <w:u w:val="none"/>
        </w:rPr>
        <w:t>le</w:t>
      </w:r>
      <w:proofErr w:type="gramEnd"/>
      <w:r>
        <w:rPr>
          <w:rStyle w:val="Hyperlink"/>
          <w:color w:val="auto"/>
          <w:u w:val="none"/>
        </w:rPr>
        <w:t xml:space="preserve"> Strange of </w:t>
      </w:r>
      <w:proofErr w:type="spellStart"/>
      <w:r>
        <w:rPr>
          <w:rStyle w:val="Hyperlink"/>
          <w:color w:val="auto"/>
          <w:u w:val="none"/>
        </w:rPr>
        <w:t>Knockyn</w:t>
      </w:r>
      <w:proofErr w:type="spellEnd"/>
      <w:r>
        <w:rPr>
          <w:rStyle w:val="Hyperlink"/>
          <w:color w:val="auto"/>
          <w:u w:val="none"/>
        </w:rPr>
        <w:t>(q.v.) and his wife, Constance(q.v.), deforciants of</w:t>
      </w:r>
    </w:p>
    <w:p w:rsidR="008A3DE7" w:rsidRDefault="008A3DE7" w:rsidP="008A3DE7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gramStart"/>
      <w:r>
        <w:rPr>
          <w:rStyle w:val="Hyperlink"/>
          <w:color w:val="auto"/>
          <w:u w:val="none"/>
        </w:rPr>
        <w:t>the</w:t>
      </w:r>
      <w:proofErr w:type="gramEnd"/>
      <w:r>
        <w:rPr>
          <w:rStyle w:val="Hyperlink"/>
          <w:color w:val="auto"/>
          <w:u w:val="none"/>
        </w:rPr>
        <w:t xml:space="preserve"> manor of Shenstone, Staffordshire.</w:t>
      </w:r>
    </w:p>
    <w:p w:rsidR="008A3DE7" w:rsidRDefault="008A3DE7" w:rsidP="008A3DE7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(</w:t>
      </w:r>
      <w:hyperlink r:id="rId7" w:history="1">
        <w:r w:rsidRPr="00C97B9B">
          <w:rPr>
            <w:rStyle w:val="Hyperlink"/>
          </w:rPr>
          <w:t>www.british-history.ac.uk/report.aspx?compid=52503</w:t>
        </w:r>
      </w:hyperlink>
      <w:r>
        <w:rPr>
          <w:rStyle w:val="Hyperlink"/>
          <w:color w:val="auto"/>
          <w:u w:val="none"/>
        </w:rPr>
        <w:t>)</w:t>
      </w:r>
    </w:p>
    <w:p w:rsidR="008A3DE7" w:rsidRDefault="008A3DE7" w:rsidP="008A3DE7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8A3DE7" w:rsidRDefault="008A3DE7" w:rsidP="008A3DE7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8A3DE7" w:rsidRDefault="008A3DE7" w:rsidP="008A3DE7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25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DE7" w:rsidRDefault="008A3DE7" w:rsidP="00920DE3">
      <w:pPr>
        <w:spacing w:after="0" w:line="240" w:lineRule="auto"/>
      </w:pPr>
      <w:r>
        <w:separator/>
      </w:r>
    </w:p>
  </w:endnote>
  <w:endnote w:type="continuationSeparator" w:id="0">
    <w:p w:rsidR="008A3DE7" w:rsidRDefault="008A3DE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DE7" w:rsidRDefault="008A3DE7" w:rsidP="00920DE3">
      <w:pPr>
        <w:spacing w:after="0" w:line="240" w:lineRule="auto"/>
      </w:pPr>
      <w:r>
        <w:separator/>
      </w:r>
    </w:p>
  </w:footnote>
  <w:footnote w:type="continuationSeparator" w:id="0">
    <w:p w:rsidR="008A3DE7" w:rsidRDefault="008A3DE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DE7"/>
    <w:rsid w:val="00120749"/>
    <w:rsid w:val="00624CAE"/>
    <w:rsid w:val="008A3DE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A3DE7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A3DE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5250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2015-05-09T22:05:00Z</dcterms:created>
  <dcterms:modified xsi:type="dcterms:W3CDTF">2015-05-09T22:05:00Z</dcterms:modified>
</cp:coreProperties>
</file>