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DCB1D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GEDDYNG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4985DCEB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Suffolk. </w:t>
      </w:r>
    </w:p>
    <w:p w14:paraId="2F7904DB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BC0519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1C6B1E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Jan.1414</w:t>
      </w:r>
      <w:r>
        <w:rPr>
          <w:rFonts w:ascii="Times New Roman" w:hAnsi="Times New Roman" w:cs="Times New Roman"/>
          <w:sz w:val="24"/>
          <w:szCs w:val="24"/>
        </w:rPr>
        <w:tab/>
        <w:t>She made her Will, in which she asked to be buried in the church of the</w:t>
      </w:r>
    </w:p>
    <w:p w14:paraId="55465256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Franciscans, </w:t>
      </w:r>
      <w:proofErr w:type="spellStart"/>
      <w:r>
        <w:rPr>
          <w:rFonts w:ascii="Times New Roman" w:hAnsi="Times New Roman" w:cs="Times New Roman"/>
          <w:sz w:val="24"/>
          <w:szCs w:val="24"/>
        </w:rPr>
        <w:t>Babwell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5D1916D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53C4B074" w14:textId="77777777" w:rsidR="0000359E" w:rsidRDefault="0000359E" w:rsidP="0000359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p.85)</w:t>
      </w:r>
    </w:p>
    <w:p w14:paraId="3BB23246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3F82FE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9122C4" w14:textId="77777777" w:rsidR="0000359E" w:rsidRDefault="0000359E" w:rsidP="000035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May 2021</w:t>
      </w:r>
    </w:p>
    <w:p w14:paraId="718489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08C63" w14:textId="77777777" w:rsidR="0000359E" w:rsidRDefault="0000359E" w:rsidP="009139A6">
      <w:r>
        <w:separator/>
      </w:r>
    </w:p>
  </w:endnote>
  <w:endnote w:type="continuationSeparator" w:id="0">
    <w:p w14:paraId="3C5DBF6F" w14:textId="77777777" w:rsidR="0000359E" w:rsidRDefault="000035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CF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7B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9A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28DFC" w14:textId="77777777" w:rsidR="0000359E" w:rsidRDefault="0000359E" w:rsidP="009139A6">
      <w:r>
        <w:separator/>
      </w:r>
    </w:p>
  </w:footnote>
  <w:footnote w:type="continuationSeparator" w:id="0">
    <w:p w14:paraId="755C31AD" w14:textId="77777777" w:rsidR="0000359E" w:rsidRDefault="000035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49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E6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E40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59E"/>
    <w:rsid w:val="0000359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54CBB"/>
  <w15:chartTrackingRefBased/>
  <w15:docId w15:val="{28A350E9-1FBD-45ED-823E-A4458EFF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2021-05-22T20:34:00Z</dcterms:created>
  <dcterms:modified xsi:type="dcterms:W3CDTF">2021-05-22T20:35:00Z</dcterms:modified>
</cp:coreProperties>
</file>