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28" w:rsidRDefault="00135B28" w:rsidP="00135B28">
      <w:pPr>
        <w:pStyle w:val="NoSpacing"/>
      </w:pPr>
      <w:r>
        <w:rPr>
          <w:u w:val="single"/>
        </w:rPr>
        <w:t>Joan HERTLEPOLE</w:t>
      </w:r>
      <w:r>
        <w:t xml:space="preserve">     (fl.1429)</w:t>
      </w:r>
    </w:p>
    <w:p w:rsidR="00135B28" w:rsidRDefault="00135B28" w:rsidP="00135B28">
      <w:pPr>
        <w:pStyle w:val="NoSpacing"/>
      </w:pPr>
    </w:p>
    <w:p w:rsidR="00135B28" w:rsidRDefault="00135B28" w:rsidP="00135B28">
      <w:pPr>
        <w:pStyle w:val="NoSpacing"/>
      </w:pPr>
    </w:p>
    <w:p w:rsidR="00135B28" w:rsidRDefault="00135B28" w:rsidP="00135B28">
      <w:pPr>
        <w:pStyle w:val="NoSpacing"/>
      </w:pPr>
      <w:r>
        <w:t>= Richard(q.v.).</w:t>
      </w:r>
    </w:p>
    <w:p w:rsidR="00135B28" w:rsidRDefault="00135B28" w:rsidP="00135B28">
      <w:pPr>
        <w:pStyle w:val="NoSpacing"/>
      </w:pPr>
      <w:r>
        <w:t>(</w:t>
      </w:r>
      <w:hyperlink r:id="rId7" w:history="1">
        <w:r w:rsidRPr="001C312C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135B28" w:rsidRDefault="00135B28" w:rsidP="00135B28">
      <w:pPr>
        <w:pStyle w:val="NoSpacing"/>
      </w:pPr>
    </w:p>
    <w:p w:rsidR="00135B28" w:rsidRDefault="00135B28" w:rsidP="00135B28">
      <w:pPr>
        <w:pStyle w:val="NoSpacing"/>
      </w:pPr>
    </w:p>
    <w:p w:rsidR="00135B28" w:rsidRDefault="00135B28" w:rsidP="00135B28">
      <w:pPr>
        <w:pStyle w:val="NoSpacing"/>
      </w:pPr>
      <w:r>
        <w:t>29 May1429</w:t>
      </w:r>
      <w:r>
        <w:tab/>
        <w:t xml:space="preserve">Settlement of the action taken against them and John Foulmer(q.v.) by </w:t>
      </w:r>
    </w:p>
    <w:p w:rsidR="00135B28" w:rsidRDefault="00135B28" w:rsidP="00135B28">
      <w:pPr>
        <w:pStyle w:val="NoSpacing"/>
      </w:pPr>
      <w:r>
        <w:tab/>
      </w:r>
      <w:r>
        <w:tab/>
        <w:t xml:space="preserve">Richard Harwell(q.v.) and others over a messuage, 40 acres of land, 4 acres </w:t>
      </w:r>
    </w:p>
    <w:p w:rsidR="00135B28" w:rsidRDefault="00135B28" w:rsidP="00135B28">
      <w:pPr>
        <w:pStyle w:val="NoSpacing"/>
        <w:ind w:left="1440"/>
      </w:pPr>
      <w:r>
        <w:t>of meadow, 20 acres of pasture and 2 cartloads of wood a year in Shirburn, Oxfordshire.  (ibid.)</w:t>
      </w:r>
    </w:p>
    <w:p w:rsidR="00135B28" w:rsidRDefault="00135B28" w:rsidP="00135B28">
      <w:pPr>
        <w:pStyle w:val="NoSpacing"/>
      </w:pPr>
    </w:p>
    <w:p w:rsidR="00135B28" w:rsidRDefault="00135B28" w:rsidP="00135B28">
      <w:pPr>
        <w:pStyle w:val="NoSpacing"/>
      </w:pPr>
    </w:p>
    <w:p w:rsidR="00135B28" w:rsidRDefault="00135B28" w:rsidP="00135B28">
      <w:pPr>
        <w:pStyle w:val="NoSpacing"/>
      </w:pPr>
      <w:r>
        <w:t>3 February 2012</w:t>
      </w:r>
    </w:p>
    <w:p w:rsidR="00BA4020" w:rsidRPr="00186E49" w:rsidRDefault="00135B2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B28" w:rsidRDefault="00135B28" w:rsidP="00552EBA">
      <w:r>
        <w:separator/>
      </w:r>
    </w:p>
  </w:endnote>
  <w:endnote w:type="continuationSeparator" w:id="0">
    <w:p w:rsidR="00135B28" w:rsidRDefault="00135B2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5B28">
      <w:rPr>
        <w:noProof/>
      </w:rPr>
      <w:t>14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B28" w:rsidRDefault="00135B28" w:rsidP="00552EBA">
      <w:r>
        <w:separator/>
      </w:r>
    </w:p>
  </w:footnote>
  <w:footnote w:type="continuationSeparator" w:id="0">
    <w:p w:rsidR="00135B28" w:rsidRDefault="00135B2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5B2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2012-02-14T22:16:00Z</dcterms:created>
  <dcterms:modified xsi:type="dcterms:W3CDTF">2012-02-14T22:16:00Z</dcterms:modified>
</cp:coreProperties>
</file>