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F35B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HILLARY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0DE6A7BA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</w:p>
    <w:p w14:paraId="64BD50DA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</w:p>
    <w:p w14:paraId="4DD3A392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collectors of the customs in the port of </w:t>
      </w:r>
    </w:p>
    <w:p w14:paraId="4B36F2DA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Melcombe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appointed controllers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</w:t>
      </w:r>
    </w:p>
    <w:p w14:paraId="160F74BB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Melcombe</w:t>
      </w:r>
      <w:proofErr w:type="spellEnd"/>
      <w:r>
        <w:rPr>
          <w:rFonts w:ascii="Times New Roman" w:hAnsi="Times New Roman" w:cs="Times New Roman"/>
          <w:sz w:val="24"/>
          <w:szCs w:val="24"/>
        </w:rPr>
        <w:t>.   (C.P.R. 1422-29 p.65)</w:t>
      </w:r>
    </w:p>
    <w:p w14:paraId="69FDF41C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</w:p>
    <w:p w14:paraId="4E8ACFA1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</w:p>
    <w:p w14:paraId="3E4C3E30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</w:p>
    <w:p w14:paraId="0DFA8418" w14:textId="77777777" w:rsidR="00ED6022" w:rsidRDefault="00ED6022" w:rsidP="00ED60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2022</w:t>
      </w:r>
    </w:p>
    <w:p w14:paraId="460F63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70AA2" w14:textId="77777777" w:rsidR="00ED6022" w:rsidRDefault="00ED6022" w:rsidP="009139A6">
      <w:r>
        <w:separator/>
      </w:r>
    </w:p>
  </w:endnote>
  <w:endnote w:type="continuationSeparator" w:id="0">
    <w:p w14:paraId="45F1122D" w14:textId="77777777" w:rsidR="00ED6022" w:rsidRDefault="00ED60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73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D54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4FF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EBD4" w14:textId="77777777" w:rsidR="00ED6022" w:rsidRDefault="00ED6022" w:rsidP="009139A6">
      <w:r>
        <w:separator/>
      </w:r>
    </w:p>
  </w:footnote>
  <w:footnote w:type="continuationSeparator" w:id="0">
    <w:p w14:paraId="7C0E7569" w14:textId="77777777" w:rsidR="00ED6022" w:rsidRDefault="00ED60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4E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41B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0CC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02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602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CC34A"/>
  <w15:chartTrackingRefBased/>
  <w15:docId w15:val="{DCC11809-0AAC-489C-A0F0-6FD1719B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02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2022-01-30T12:23:00Z</dcterms:created>
  <dcterms:modified xsi:type="dcterms:W3CDTF">2022-01-30T12:23:00Z</dcterms:modified>
</cp:coreProperties>
</file>