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9346FB" w14:textId="42582C90" w:rsidR="00105A8E" w:rsidRDefault="00105A8E" w:rsidP="00105A8E">
      <w:pPr>
        <w:pStyle w:val="NoSpacing"/>
      </w:pPr>
      <w:r>
        <w:rPr>
          <w:u w:val="single"/>
        </w:rPr>
        <w:t>Thomas HOBBYS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95-1502)</w:t>
      </w:r>
    </w:p>
    <w:p w14:paraId="6C16E1A6" w14:textId="77777777" w:rsidR="00105A8E" w:rsidRDefault="00105A8E" w:rsidP="00105A8E">
      <w:pPr>
        <w:pStyle w:val="NoSpacing"/>
      </w:pPr>
      <w:r>
        <w:t xml:space="preserve">Rector of All Saints’ Church, </w:t>
      </w:r>
      <w:proofErr w:type="spellStart"/>
      <w:r>
        <w:t>Walsoken</w:t>
      </w:r>
      <w:proofErr w:type="spellEnd"/>
      <w:r>
        <w:t>, Norfolk.</w:t>
      </w:r>
    </w:p>
    <w:p w14:paraId="44DB8EAC" w14:textId="77777777" w:rsidR="00105A8E" w:rsidRDefault="00105A8E" w:rsidP="00105A8E">
      <w:pPr>
        <w:pStyle w:val="NoSpacing"/>
      </w:pPr>
    </w:p>
    <w:p w14:paraId="35FD2F95" w14:textId="77777777" w:rsidR="00105A8E" w:rsidRDefault="00105A8E" w:rsidP="00105A8E">
      <w:pPr>
        <w:pStyle w:val="NoSpacing"/>
      </w:pPr>
    </w:p>
    <w:p w14:paraId="4D172B77" w14:textId="0D20D758" w:rsidR="00105A8E" w:rsidRDefault="00105A8E" w:rsidP="00105A8E">
      <w:pPr>
        <w:pStyle w:val="NoSpacing"/>
      </w:pPr>
      <w:r>
        <w:tab/>
        <w:t>14</w:t>
      </w:r>
      <w:r>
        <w:t>95</w:t>
      </w:r>
      <w:bookmarkStart w:id="0" w:name="_GoBack"/>
      <w:bookmarkEnd w:id="0"/>
      <w:r>
        <w:tab/>
        <w:t>He became Rector.</w:t>
      </w:r>
    </w:p>
    <w:p w14:paraId="0CEB40E3" w14:textId="77777777" w:rsidR="00105A8E" w:rsidRDefault="00105A8E" w:rsidP="00105A8E">
      <w:pPr>
        <w:pStyle w:val="NoSpacing"/>
        <w:ind w:left="1440"/>
        <w:rPr>
          <w:color w:val="333333"/>
          <w:shd w:val="clear" w:color="auto" w:fill="FFFFFF"/>
        </w:rPr>
      </w:pPr>
      <w:r>
        <w:t>(</w:t>
      </w:r>
      <w:r>
        <w:rPr>
          <w:rFonts w:ascii="Helvetica" w:hAnsi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/>
          <w:color w:val="333333"/>
          <w:sz w:val="16"/>
          <w:szCs w:val="16"/>
          <w:shd w:val="clear" w:color="auto" w:fill="FFFFFF"/>
        </w:rPr>
        <w:t>, '</w:t>
      </w:r>
      <w:proofErr w:type="spellStart"/>
      <w:r>
        <w:rPr>
          <w:rFonts w:ascii="Helvetica" w:hAnsi="Helvetica"/>
          <w:color w:val="333333"/>
          <w:sz w:val="16"/>
          <w:szCs w:val="16"/>
          <w:shd w:val="clear" w:color="auto" w:fill="FFFFFF"/>
        </w:rPr>
        <w:t>Freebridge</w:t>
      </w:r>
      <w:proofErr w:type="spellEnd"/>
      <w:r>
        <w:rPr>
          <w:rFonts w:ascii="Helvetica" w:hAnsi="Helvetica"/>
          <w:color w:val="333333"/>
          <w:sz w:val="16"/>
          <w:szCs w:val="16"/>
          <w:shd w:val="clear" w:color="auto" w:fill="FFFFFF"/>
        </w:rPr>
        <w:t xml:space="preserve"> Hundred: </w:t>
      </w:r>
      <w:proofErr w:type="spellStart"/>
      <w:r>
        <w:rPr>
          <w:rFonts w:ascii="Helvetica" w:hAnsi="Helvetica"/>
          <w:color w:val="333333"/>
          <w:sz w:val="16"/>
          <w:szCs w:val="16"/>
          <w:shd w:val="clear" w:color="auto" w:fill="FFFFFF"/>
        </w:rPr>
        <w:t>Walsoken</w:t>
      </w:r>
      <w:proofErr w:type="spellEnd"/>
      <w:r>
        <w:rPr>
          <w:rFonts w:ascii="Helvetica" w:hAnsi="Helvetica"/>
          <w:color w:val="333333"/>
          <w:sz w:val="16"/>
          <w:szCs w:val="16"/>
          <w:shd w:val="clear" w:color="auto" w:fill="FFFFFF"/>
        </w:rPr>
        <w:t>', in </w:t>
      </w:r>
      <w:r>
        <w:rPr>
          <w:rStyle w:val="Emphasis"/>
          <w:rFonts w:ascii="Helvetica" w:hAnsi="Helvetica"/>
          <w:color w:val="333333"/>
          <w:sz w:val="16"/>
          <w:szCs w:val="16"/>
          <w:shd w:val="clear" w:color="auto" w:fill="FFFFFF"/>
        </w:rPr>
        <w:t>An Essay Towards A Topographical History of the County of Norfolk: Volume 9</w:t>
      </w:r>
      <w:r>
        <w:rPr>
          <w:rFonts w:ascii="Helvetica" w:hAnsi="Helvetica"/>
          <w:color w:val="333333"/>
          <w:sz w:val="16"/>
          <w:szCs w:val="16"/>
          <w:shd w:val="clear" w:color="auto" w:fill="FFFFFF"/>
        </w:rPr>
        <w:t> (London, 1808), pp. 121-131. </w:t>
      </w:r>
      <w:r>
        <w:rPr>
          <w:rStyle w:val="Emphasis"/>
          <w:rFonts w:ascii="Helvetica" w:hAnsi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/>
          <w:color w:val="333333"/>
          <w:sz w:val="16"/>
          <w:szCs w:val="16"/>
          <w:shd w:val="clear" w:color="auto" w:fill="FFFFFF"/>
        </w:rPr>
        <w:t> http://www.british-history.ac.uk/topographical-hist-norfolk/vol9/pp121-131 [accessed 17 May 2019].</w:t>
      </w:r>
      <w:r>
        <w:rPr>
          <w:color w:val="333333"/>
          <w:shd w:val="clear" w:color="auto" w:fill="FFFFFF"/>
        </w:rPr>
        <w:t>)</w:t>
      </w:r>
    </w:p>
    <w:p w14:paraId="3824F0F9" w14:textId="77777777" w:rsidR="00105A8E" w:rsidRDefault="00105A8E" w:rsidP="00105A8E">
      <w:pPr>
        <w:pStyle w:val="NoSpacing"/>
        <w:rPr>
          <w:color w:val="333333"/>
          <w:shd w:val="clear" w:color="auto" w:fill="FFFFFF"/>
        </w:rPr>
      </w:pPr>
    </w:p>
    <w:p w14:paraId="7C3D563F" w14:textId="77777777" w:rsidR="00105A8E" w:rsidRDefault="00105A8E" w:rsidP="00105A8E">
      <w:pPr>
        <w:pStyle w:val="NoSpacing"/>
        <w:rPr>
          <w:color w:val="333333"/>
          <w:shd w:val="clear" w:color="auto" w:fill="FFFFFF"/>
        </w:rPr>
      </w:pPr>
    </w:p>
    <w:p w14:paraId="5822AE43" w14:textId="77777777" w:rsidR="00105A8E" w:rsidRDefault="00105A8E" w:rsidP="00105A8E">
      <w:pPr>
        <w:pStyle w:val="NoSpacing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17 May 2019</w:t>
      </w:r>
    </w:p>
    <w:p w14:paraId="37C92D3E" w14:textId="5FFEC332" w:rsidR="006B2F86" w:rsidRPr="00105A8E" w:rsidRDefault="00105A8E" w:rsidP="00E71FC3">
      <w:pPr>
        <w:pStyle w:val="NoSpacing"/>
      </w:pPr>
    </w:p>
    <w:sectPr w:rsidR="006B2F86" w:rsidRPr="00105A8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0009AA" w14:textId="77777777" w:rsidR="00105A8E" w:rsidRDefault="00105A8E" w:rsidP="00E71FC3">
      <w:pPr>
        <w:spacing w:after="0" w:line="240" w:lineRule="auto"/>
      </w:pPr>
      <w:r>
        <w:separator/>
      </w:r>
    </w:p>
  </w:endnote>
  <w:endnote w:type="continuationSeparator" w:id="0">
    <w:p w14:paraId="13E43547" w14:textId="77777777" w:rsidR="00105A8E" w:rsidRDefault="00105A8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45FB2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D96D54" w14:textId="77777777" w:rsidR="00105A8E" w:rsidRDefault="00105A8E" w:rsidP="00E71FC3">
      <w:pPr>
        <w:spacing w:after="0" w:line="240" w:lineRule="auto"/>
      </w:pPr>
      <w:r>
        <w:separator/>
      </w:r>
    </w:p>
  </w:footnote>
  <w:footnote w:type="continuationSeparator" w:id="0">
    <w:p w14:paraId="0FAC1F4B" w14:textId="77777777" w:rsidR="00105A8E" w:rsidRDefault="00105A8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A8E"/>
    <w:rsid w:val="00105A8E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7AD5DC"/>
  <w15:chartTrackingRefBased/>
  <w15:docId w15:val="{0BD2A278-1FDE-4134-9FCE-6BFB11531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Emphasis">
    <w:name w:val="Emphasis"/>
    <w:basedOn w:val="DefaultParagraphFont"/>
    <w:uiPriority w:val="20"/>
    <w:qFormat/>
    <w:rsid w:val="00105A8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2019-05-17T19:59:00Z</dcterms:created>
  <dcterms:modified xsi:type="dcterms:W3CDTF">2019-05-17T20:03:00Z</dcterms:modified>
</cp:coreProperties>
</file>