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LUTRELL</w:t>
      </w:r>
      <w:r>
        <w:rPr>
          <w:rFonts w:ascii="Times New Roman" w:hAnsi="Times New Roman" w:cs="Times New Roman"/>
          <w:sz w:val="24"/>
          <w:szCs w:val="24"/>
        </w:rPr>
        <w:t xml:space="preserve">     (fl.1411)</w:t>
      </w: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Carhampton.</w:t>
      </w: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</w:t>
      </w:r>
      <w:r>
        <w:rPr>
          <w:rFonts w:ascii="Times New Roman" w:hAnsi="Times New Roman" w:cs="Times New Roman"/>
          <w:sz w:val="24"/>
          <w:szCs w:val="24"/>
        </w:rPr>
        <w:tab/>
        <w:t>1411</w:t>
      </w:r>
      <w:r>
        <w:rPr>
          <w:rFonts w:ascii="Times New Roman" w:hAnsi="Times New Roman" w:cs="Times New Roman"/>
          <w:sz w:val="24"/>
          <w:szCs w:val="24"/>
        </w:rPr>
        <w:tab/>
        <w:t xml:space="preserve">Sir John de Haryngton(q.v.) and his wife, Elizabeth(q.v.), granted the manor </w:t>
      </w: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Porlock, Somerset, to him and others.</w:t>
      </w: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21-64)</w:t>
      </w: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592C" w:rsidRDefault="0050592C" w:rsidP="00505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92C" w:rsidRDefault="0050592C" w:rsidP="00564E3C">
      <w:pPr>
        <w:spacing w:after="0" w:line="240" w:lineRule="auto"/>
      </w:pPr>
      <w:r>
        <w:separator/>
      </w:r>
    </w:p>
  </w:endnote>
  <w:endnote w:type="continuationSeparator" w:id="0">
    <w:p w:rsidR="0050592C" w:rsidRDefault="0050592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592C">
      <w:rPr>
        <w:rFonts w:ascii="Times New Roman" w:hAnsi="Times New Roman" w:cs="Times New Roman"/>
        <w:noProof/>
        <w:sz w:val="24"/>
        <w:szCs w:val="24"/>
      </w:rPr>
      <w:t>19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92C" w:rsidRDefault="0050592C" w:rsidP="00564E3C">
      <w:pPr>
        <w:spacing w:after="0" w:line="240" w:lineRule="auto"/>
      </w:pPr>
      <w:r>
        <w:separator/>
      </w:r>
    </w:p>
  </w:footnote>
  <w:footnote w:type="continuationSeparator" w:id="0">
    <w:p w:rsidR="0050592C" w:rsidRDefault="0050592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92C"/>
    <w:rsid w:val="00372DC6"/>
    <w:rsid w:val="0050592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0D30A-DF8C-44F6-B76C-DDFAADFF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059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2015-10-19T21:45:00Z</dcterms:created>
  <dcterms:modified xsi:type="dcterms:W3CDTF">2015-10-19T21:45:00Z</dcterms:modified>
</cp:coreProperties>
</file>