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4A" w:rsidRDefault="0079144A" w:rsidP="0079144A">
      <w:pPr>
        <w:pStyle w:val="NoSpacing"/>
      </w:pPr>
      <w:r>
        <w:rPr>
          <w:u w:val="single"/>
        </w:rPr>
        <w:t>Peter MANORY</w:t>
      </w:r>
      <w:r>
        <w:t xml:space="preserve">    (fl.1497)</w:t>
      </w:r>
    </w:p>
    <w:p w:rsidR="0079144A" w:rsidRDefault="0079144A" w:rsidP="0079144A">
      <w:pPr>
        <w:pStyle w:val="NoSpacing"/>
      </w:pPr>
      <w:r>
        <w:t>formerly of Chertsey, Surrey.</w:t>
      </w: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  <w:r>
        <w:t>Son of William Manory.   (</w:t>
      </w:r>
      <w:hyperlink r:id="rId7" w:history="1">
        <w:r w:rsidRPr="00487C4A">
          <w:rPr>
            <w:rStyle w:val="Hyperlink"/>
          </w:rPr>
          <w:t>www.british-history.ac.uk/report.asp?compid=64220</w:t>
        </w:r>
      </w:hyperlink>
      <w:r>
        <w:t>)</w:t>
      </w: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  <w:r>
        <w:t>21 Feb.1497</w:t>
      </w:r>
      <w:r>
        <w:tab/>
        <w:t>He released his right in a tenement with a garden in Chertsey to Richard</w:t>
      </w:r>
    </w:p>
    <w:p w:rsidR="0079144A" w:rsidRDefault="0079144A" w:rsidP="0079144A">
      <w:pPr>
        <w:pStyle w:val="NoSpacing"/>
      </w:pPr>
      <w:r>
        <w:tab/>
      </w:r>
      <w:r>
        <w:tab/>
        <w:t>Marland(q.v.).    (ibid.)</w:t>
      </w: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</w:p>
    <w:p w:rsidR="0079144A" w:rsidRDefault="0079144A" w:rsidP="0079144A">
      <w:pPr>
        <w:pStyle w:val="NoSpacing"/>
      </w:pPr>
      <w:r>
        <w:t>17 December 2012</w:t>
      </w:r>
    </w:p>
    <w:p w:rsidR="00BA4020" w:rsidRPr="00186E49" w:rsidRDefault="0079144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4A" w:rsidRDefault="0079144A" w:rsidP="00552EBA">
      <w:r>
        <w:separator/>
      </w:r>
    </w:p>
  </w:endnote>
  <w:endnote w:type="continuationSeparator" w:id="0">
    <w:p w:rsidR="0079144A" w:rsidRDefault="007914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144A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4A" w:rsidRDefault="0079144A" w:rsidP="00552EBA">
      <w:r>
        <w:separator/>
      </w:r>
    </w:p>
  </w:footnote>
  <w:footnote w:type="continuationSeparator" w:id="0">
    <w:p w:rsidR="0079144A" w:rsidRDefault="007914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9144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2012-12-17T19:53:00Z</dcterms:created>
  <dcterms:modified xsi:type="dcterms:W3CDTF">2012-12-17T19:53:00Z</dcterms:modified>
</cp:coreProperties>
</file>