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Alice MOSLYNGDENE</w:t>
      </w:r>
      <w:r>
        <w:rPr>
          <w:rStyle w:val="SubtleEmphasis"/>
          <w:i w:val="0"/>
          <w:iCs w:val="0"/>
          <w:color w:val="auto"/>
        </w:rPr>
        <w:t xml:space="preserve">          (fl.1438)</w:t>
      </w: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Warmsworth, West Riding of Yorkshire.</w:t>
      </w: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Daughter of John Toppynge of Wentworth.</w:t>
      </w: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vol.VIII p.152)</w:t>
      </w: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9 Aug.1438</w:t>
      </w:r>
      <w:r>
        <w:rPr>
          <w:rStyle w:val="SubtleEmphasis"/>
          <w:i w:val="0"/>
          <w:iCs w:val="0"/>
          <w:color w:val="auto"/>
        </w:rPr>
        <w:tab/>
        <w:t>She granted all of the lands etc. which she had inherited from her father</w:t>
      </w: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in Wentworth to Thomas Wodhall(q.v.).     (ibid.)</w:t>
      </w: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E7E6C" w:rsidRDefault="00CE7E6C" w:rsidP="00CE7E6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6 December 2012</w:t>
      </w:r>
    </w:p>
    <w:p w:rsidR="00BA4020" w:rsidRPr="00186E49" w:rsidRDefault="0003054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6C" w:rsidRDefault="00CE7E6C" w:rsidP="00552EBA">
      <w:r>
        <w:separator/>
      </w:r>
    </w:p>
  </w:endnote>
  <w:endnote w:type="continuationSeparator" w:id="0">
    <w:p w:rsidR="00CE7E6C" w:rsidRDefault="00CE7E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7E6C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6C" w:rsidRDefault="00CE7E6C" w:rsidP="00552EBA">
      <w:r>
        <w:separator/>
      </w:r>
    </w:p>
  </w:footnote>
  <w:footnote w:type="continuationSeparator" w:id="0">
    <w:p w:rsidR="00CE7E6C" w:rsidRDefault="00CE7E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0542"/>
    <w:rsid w:val="00115448"/>
    <w:rsid w:val="00175804"/>
    <w:rsid w:val="00186E49"/>
    <w:rsid w:val="002E357B"/>
    <w:rsid w:val="00552EBA"/>
    <w:rsid w:val="0093365C"/>
    <w:rsid w:val="00C07895"/>
    <w:rsid w:val="00C33865"/>
    <w:rsid w:val="00CE7E6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E7E6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E7E6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2012-12-24T20:00:00Z</dcterms:created>
  <dcterms:modified xsi:type="dcterms:W3CDTF">2012-12-24T20:06:00Z</dcterms:modified>
</cp:coreProperties>
</file>