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BFD" w:rsidRDefault="00893BFD" w:rsidP="00893BFD">
      <w:pPr>
        <w:pStyle w:val="NoSpacing"/>
      </w:pPr>
      <w:r>
        <w:rPr>
          <w:u w:val="single"/>
        </w:rPr>
        <w:t>John NEEF</w:t>
      </w:r>
      <w:r>
        <w:t xml:space="preserve">       (d.1439)</w:t>
      </w:r>
    </w:p>
    <w:p w:rsidR="00893BFD" w:rsidRDefault="00893BFD" w:rsidP="00893BFD">
      <w:pPr>
        <w:pStyle w:val="NoSpacing"/>
      </w:pPr>
      <w:r>
        <w:t>Priest.</w:t>
      </w:r>
    </w:p>
    <w:p w:rsidR="00893BFD" w:rsidRDefault="00893BFD" w:rsidP="00893BFD">
      <w:pPr>
        <w:pStyle w:val="NoSpacing"/>
      </w:pPr>
    </w:p>
    <w:p w:rsidR="00893BFD" w:rsidRDefault="00893BFD" w:rsidP="00893BFD">
      <w:pPr>
        <w:pStyle w:val="NoSpacing"/>
      </w:pPr>
    </w:p>
    <w:p w:rsidR="00893BFD" w:rsidRDefault="00893BFD" w:rsidP="00893BFD">
      <w:pPr>
        <w:pStyle w:val="NoSpacing"/>
      </w:pPr>
      <w:r>
        <w:t>24 Nov.1423</w:t>
      </w:r>
      <w:r>
        <w:tab/>
        <w:t>He became Vicar of Seamer, North Riding of Yorkshire.</w:t>
      </w:r>
    </w:p>
    <w:p w:rsidR="00893BFD" w:rsidRDefault="00893BFD" w:rsidP="00893BFD">
      <w:pPr>
        <w:pStyle w:val="NoSpacing"/>
      </w:pPr>
      <w:r>
        <w:tab/>
      </w:r>
      <w:r>
        <w:tab/>
        <w:t>(“Fasti Parochiales” vol.III  Yorkshire Archaeological Society, Record</w:t>
      </w:r>
    </w:p>
    <w:p w:rsidR="006B2F86" w:rsidRDefault="00893BFD" w:rsidP="00893BFD">
      <w:pPr>
        <w:pStyle w:val="NoSpacing"/>
      </w:pPr>
      <w:r>
        <w:tab/>
      </w:r>
      <w:r>
        <w:tab/>
        <w:t>Series vol. CXXIX p.84)</w:t>
      </w:r>
    </w:p>
    <w:p w:rsidR="00893BFD" w:rsidRDefault="00893BFD" w:rsidP="00893BFD">
      <w:pPr>
        <w:pStyle w:val="NoSpacing"/>
      </w:pPr>
      <w:r>
        <w:t xml:space="preserve">  3 Jun.1439</w:t>
      </w:r>
      <w:r>
        <w:tab/>
        <w:t>His Will was proved.   (ibid.)</w:t>
      </w:r>
    </w:p>
    <w:p w:rsidR="00893BFD" w:rsidRDefault="00893BFD" w:rsidP="00893BFD">
      <w:pPr>
        <w:pStyle w:val="NoSpacing"/>
      </w:pPr>
    </w:p>
    <w:p w:rsidR="00893BFD" w:rsidRDefault="00893BFD" w:rsidP="00893BFD">
      <w:pPr>
        <w:pStyle w:val="NoSpacing"/>
      </w:pPr>
    </w:p>
    <w:p w:rsidR="00893BFD" w:rsidRPr="00893BFD" w:rsidRDefault="00893BFD" w:rsidP="00893BFD">
      <w:pPr>
        <w:pStyle w:val="NoSpacing"/>
      </w:pPr>
      <w:r>
        <w:t>18 April 2017</w:t>
      </w:r>
      <w:bookmarkStart w:id="0" w:name="_GoBack"/>
      <w:bookmarkEnd w:id="0"/>
    </w:p>
    <w:sectPr w:rsidR="00893BFD" w:rsidRPr="00893B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BFD" w:rsidRDefault="00893BFD" w:rsidP="00E71FC3">
      <w:pPr>
        <w:spacing w:after="0" w:line="240" w:lineRule="auto"/>
      </w:pPr>
      <w:r>
        <w:separator/>
      </w:r>
    </w:p>
  </w:endnote>
  <w:endnote w:type="continuationSeparator" w:id="0">
    <w:p w:rsidR="00893BFD" w:rsidRDefault="00893B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BFD" w:rsidRDefault="00893BFD" w:rsidP="00E71FC3">
      <w:pPr>
        <w:spacing w:after="0" w:line="240" w:lineRule="auto"/>
      </w:pPr>
      <w:r>
        <w:separator/>
      </w:r>
    </w:p>
  </w:footnote>
  <w:footnote w:type="continuationSeparator" w:id="0">
    <w:p w:rsidR="00893BFD" w:rsidRDefault="00893B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BFD"/>
    <w:rsid w:val="001A7C09"/>
    <w:rsid w:val="00577BD5"/>
    <w:rsid w:val="00656CBA"/>
    <w:rsid w:val="006A1F77"/>
    <w:rsid w:val="00733BE7"/>
    <w:rsid w:val="00893BF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65932"/>
  <w15:chartTrackingRefBased/>
  <w15:docId w15:val="{9B167122-460B-471A-919D-C951EC22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2017-04-18T19:19:00Z</dcterms:created>
  <dcterms:modified xsi:type="dcterms:W3CDTF">2017-04-18T19:21:00Z</dcterms:modified>
</cp:coreProperties>
</file>