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EE2A1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fl.1411)</w:t>
      </w:r>
    </w:p>
    <w:p w14:paraId="19A92052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</w:p>
    <w:p w14:paraId="08499793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</w:p>
    <w:p w14:paraId="0A489535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God-son of Johanna Overton of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1D90CB94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p.179)</w:t>
      </w:r>
    </w:p>
    <w:p w14:paraId="56DE9E84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</w:p>
    <w:p w14:paraId="35741F2C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</w:p>
    <w:p w14:paraId="42DCA012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1411</w:t>
      </w:r>
      <w:r>
        <w:rPr>
          <w:rFonts w:ascii="Times New Roman" w:hAnsi="Times New Roman" w:cs="Times New Roman"/>
          <w:sz w:val="24"/>
          <w:szCs w:val="24"/>
        </w:rPr>
        <w:tab/>
        <w:t>He was bequeathed a bushel of barley in Johanna Overton’s Will.   (ibid.)</w:t>
      </w:r>
    </w:p>
    <w:p w14:paraId="24F59826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CDAB9D3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</w:p>
    <w:p w14:paraId="6E17D38D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</w:p>
    <w:p w14:paraId="231BCAD3" w14:textId="77777777" w:rsidR="00180875" w:rsidRDefault="00180875" w:rsidP="001808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2021</w:t>
      </w:r>
    </w:p>
    <w:p w14:paraId="5AD8852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6FC56" w14:textId="77777777" w:rsidR="00180875" w:rsidRDefault="00180875" w:rsidP="009139A6">
      <w:r>
        <w:separator/>
      </w:r>
    </w:p>
  </w:endnote>
  <w:endnote w:type="continuationSeparator" w:id="0">
    <w:p w14:paraId="156CA0AF" w14:textId="77777777" w:rsidR="00180875" w:rsidRDefault="001808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50CA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B31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88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88175" w14:textId="77777777" w:rsidR="00180875" w:rsidRDefault="00180875" w:rsidP="009139A6">
      <w:r>
        <w:separator/>
      </w:r>
    </w:p>
  </w:footnote>
  <w:footnote w:type="continuationSeparator" w:id="0">
    <w:p w14:paraId="01FD367E" w14:textId="77777777" w:rsidR="00180875" w:rsidRDefault="001808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97E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6855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051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875"/>
    <w:rsid w:val="000666E0"/>
    <w:rsid w:val="0018087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9FD05E"/>
  <w15:chartTrackingRefBased/>
  <w15:docId w15:val="{1F137106-2E37-4FB9-99C9-04B8B49FA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087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2021-08-10T19:33:00Z</dcterms:created>
  <dcterms:modified xsi:type="dcterms:W3CDTF">2021-08-10T19:33:00Z</dcterms:modified>
</cp:coreProperties>
</file>