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b.ca.1362)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Mar.1397</w:t>
      </w:r>
      <w:r>
        <w:rPr>
          <w:rFonts w:ascii="Times New Roman" w:hAnsi="Times New Roman" w:cs="Times New Roman"/>
          <w:sz w:val="24"/>
          <w:szCs w:val="24"/>
        </w:rPr>
        <w:tab/>
        <w:t xml:space="preserve">He rode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Shawdon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Whittingham Church, Northumberland, for the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baptism of William Heron(q.v.) with Elizabeth, daughter of Alan del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Stroyther</w:t>
      </w:r>
      <w:proofErr w:type="spellEnd"/>
      <w:r>
        <w:rPr>
          <w:rFonts w:ascii="Times New Roman" w:hAnsi="Times New Roman" w:cs="Times New Roman"/>
          <w:sz w:val="24"/>
          <w:szCs w:val="24"/>
        </w:rPr>
        <w:t>, who was William’s godmother.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21-145)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Newcastle-upon-Tyne Castle to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prove the age of William Heron. He remembered the occasion for the above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reason.  (ibid.)</w:t>
      </w: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31DA" w:rsidRDefault="00BD31DA" w:rsidP="00BD31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83D7F" w:rsidRDefault="00BD31D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2015</w:t>
      </w:r>
      <w:bookmarkStart w:id="0" w:name="_GoBack"/>
      <w:bookmarkEnd w:id="0"/>
    </w:p>
    <w:sectPr w:rsidR="00DD5B8A" w:rsidRPr="00D83D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1DA" w:rsidRDefault="00BD31DA" w:rsidP="00564E3C">
      <w:pPr>
        <w:spacing w:after="0" w:line="240" w:lineRule="auto"/>
      </w:pPr>
      <w:r>
        <w:separator/>
      </w:r>
    </w:p>
  </w:endnote>
  <w:endnote w:type="continuationSeparator" w:id="0">
    <w:p w:rsidR="00BD31DA" w:rsidRDefault="00BD31D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D31DA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1DA" w:rsidRDefault="00BD31DA" w:rsidP="00564E3C">
      <w:pPr>
        <w:spacing w:after="0" w:line="240" w:lineRule="auto"/>
      </w:pPr>
      <w:r>
        <w:separator/>
      </w:r>
    </w:p>
  </w:footnote>
  <w:footnote w:type="continuationSeparator" w:id="0">
    <w:p w:rsidR="00BD31DA" w:rsidRDefault="00BD31D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DA"/>
    <w:rsid w:val="00372DC6"/>
    <w:rsid w:val="00564E3C"/>
    <w:rsid w:val="0064591D"/>
    <w:rsid w:val="00BD31DA"/>
    <w:rsid w:val="00D83D7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60264"/>
  <w15:chartTrackingRefBased/>
  <w15:docId w15:val="{AA0EB0AC-E770-4367-9512-8C937574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2015-12-14T21:28:00Z</dcterms:created>
  <dcterms:modified xsi:type="dcterms:W3CDTF">2015-12-14T21:30:00Z</dcterms:modified>
</cp:coreProperties>
</file>