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844" w:rsidRDefault="00A67844" w:rsidP="00A67844">
      <w:pPr>
        <w:pStyle w:val="NoSpacing"/>
      </w:pPr>
      <w:r>
        <w:rPr>
          <w:u w:val="single"/>
        </w:rPr>
        <w:t>George SELET</w:t>
      </w:r>
      <w:r>
        <w:t xml:space="preserve">       </w:t>
      </w:r>
      <w:r>
        <w:t>(fl.1450)</w:t>
      </w:r>
    </w:p>
    <w:p w:rsidR="00A67844" w:rsidRDefault="00A67844" w:rsidP="00A67844">
      <w:pPr>
        <w:pStyle w:val="NoSpacing"/>
      </w:pPr>
      <w:r>
        <w:t>of Twickenham</w:t>
      </w:r>
      <w:r>
        <w:t>, Middlesex.</w:t>
      </w:r>
    </w:p>
    <w:p w:rsidR="00A67844" w:rsidRDefault="00A67844" w:rsidP="00A67844">
      <w:pPr>
        <w:pStyle w:val="NoSpacing"/>
      </w:pPr>
    </w:p>
    <w:p w:rsidR="00A67844" w:rsidRDefault="00A67844" w:rsidP="00A67844">
      <w:pPr>
        <w:pStyle w:val="NoSpacing"/>
      </w:pPr>
    </w:p>
    <w:p w:rsidR="00A67844" w:rsidRDefault="00A67844" w:rsidP="00A67844">
      <w:pPr>
        <w:pStyle w:val="NoSpacing"/>
      </w:pPr>
      <w:r>
        <w:t>H</w:t>
      </w:r>
      <w:r>
        <w:t>e and Walter Kyng of Hounslowe</w:t>
      </w:r>
      <w:bookmarkStart w:id="0" w:name="_GoBack"/>
      <w:bookmarkEnd w:id="0"/>
      <w:r>
        <w:t>(q.v.) were Constables of Thistilworth hundred.</w:t>
      </w:r>
    </w:p>
    <w:p w:rsidR="00A67844" w:rsidRDefault="00A67844" w:rsidP="00A67844">
      <w:pPr>
        <w:pStyle w:val="NoSpacing"/>
      </w:pPr>
      <w:r>
        <w:t>(C.P.R. 1446-52 p.343)</w:t>
      </w:r>
    </w:p>
    <w:p w:rsidR="00A67844" w:rsidRDefault="00A67844" w:rsidP="00A67844">
      <w:pPr>
        <w:pStyle w:val="NoSpacing"/>
      </w:pPr>
    </w:p>
    <w:p w:rsidR="00A67844" w:rsidRDefault="00A67844" w:rsidP="00A67844">
      <w:pPr>
        <w:pStyle w:val="NoSpacing"/>
      </w:pPr>
    </w:p>
    <w:p w:rsidR="00A67844" w:rsidRDefault="00A67844" w:rsidP="00A67844">
      <w:pPr>
        <w:pStyle w:val="NoSpacing"/>
      </w:pPr>
      <w:r>
        <w:t xml:space="preserve">  7 Jul.1450</w:t>
      </w:r>
      <w:r>
        <w:tab/>
        <w:t>He was pardoned following Jack Cade’s rebellion.   (ibid.)</w:t>
      </w:r>
    </w:p>
    <w:p w:rsidR="00A67844" w:rsidRDefault="00A67844" w:rsidP="00A67844">
      <w:pPr>
        <w:pStyle w:val="NoSpacing"/>
      </w:pPr>
    </w:p>
    <w:p w:rsidR="00A67844" w:rsidRDefault="00A67844" w:rsidP="00A67844">
      <w:pPr>
        <w:pStyle w:val="NoSpacing"/>
      </w:pPr>
    </w:p>
    <w:p w:rsidR="00A67844" w:rsidRPr="00944A8B" w:rsidRDefault="00A67844" w:rsidP="00A67844">
      <w:pPr>
        <w:pStyle w:val="NoSpacing"/>
      </w:pPr>
      <w:r>
        <w:t>5 August 2016</w:t>
      </w:r>
    </w:p>
    <w:p w:rsidR="006B2F86" w:rsidRPr="00A67844" w:rsidRDefault="00A67844" w:rsidP="00E71FC3">
      <w:pPr>
        <w:pStyle w:val="NoSpacing"/>
      </w:pPr>
    </w:p>
    <w:sectPr w:rsidR="006B2F86" w:rsidRPr="00A678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844" w:rsidRDefault="00A67844" w:rsidP="00E71FC3">
      <w:pPr>
        <w:spacing w:after="0" w:line="240" w:lineRule="auto"/>
      </w:pPr>
      <w:r>
        <w:separator/>
      </w:r>
    </w:p>
  </w:endnote>
  <w:endnote w:type="continuationSeparator" w:id="0">
    <w:p w:rsidR="00A67844" w:rsidRDefault="00A678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844" w:rsidRDefault="00A67844" w:rsidP="00E71FC3">
      <w:pPr>
        <w:spacing w:after="0" w:line="240" w:lineRule="auto"/>
      </w:pPr>
      <w:r>
        <w:separator/>
      </w:r>
    </w:p>
  </w:footnote>
  <w:footnote w:type="continuationSeparator" w:id="0">
    <w:p w:rsidR="00A67844" w:rsidRDefault="00A678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844"/>
    <w:rsid w:val="001A7C09"/>
    <w:rsid w:val="00733BE7"/>
    <w:rsid w:val="00A6784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524ED"/>
  <w15:chartTrackingRefBased/>
  <w15:docId w15:val="{340CC044-7B80-4D3E-8461-DA51CAA8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2016-08-05T19:08:00Z</dcterms:created>
  <dcterms:modified xsi:type="dcterms:W3CDTF">2016-08-05T19:09:00Z</dcterms:modified>
</cp:coreProperties>
</file>