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C02ACF" w:rsidP="00C009D8">
      <w:pPr>
        <w:pStyle w:val="NoSpacing"/>
      </w:pPr>
      <w:r>
        <w:rPr>
          <w:u w:val="single"/>
        </w:rPr>
        <w:t>Walter WALE</w:t>
      </w:r>
      <w:r>
        <w:t xml:space="preserve">     (fl.1404)</w:t>
      </w:r>
    </w:p>
    <w:p w:rsidR="00C02ACF" w:rsidRDefault="00C02ACF" w:rsidP="00C009D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Wroxall</w:t>
      </w:r>
      <w:proofErr w:type="spellEnd"/>
      <w:r>
        <w:t>.</w:t>
      </w:r>
    </w:p>
    <w:p w:rsidR="00C02ACF" w:rsidRDefault="00C02ACF" w:rsidP="00C009D8">
      <w:pPr>
        <w:pStyle w:val="NoSpacing"/>
      </w:pPr>
    </w:p>
    <w:p w:rsidR="00C02ACF" w:rsidRDefault="00C02ACF" w:rsidP="00C009D8">
      <w:pPr>
        <w:pStyle w:val="NoSpacing"/>
      </w:pPr>
    </w:p>
    <w:p w:rsidR="00C02ACF" w:rsidRDefault="00C02ACF" w:rsidP="00C009D8">
      <w:pPr>
        <w:pStyle w:val="NoSpacing"/>
      </w:pPr>
      <w:r>
        <w:t>24 Aug.1404</w:t>
      </w:r>
      <w:r>
        <w:tab/>
        <w:t xml:space="preserve">In his Will, John </w:t>
      </w:r>
      <w:proofErr w:type="spellStart"/>
      <w:r>
        <w:t>Bount</w:t>
      </w:r>
      <w:proofErr w:type="spellEnd"/>
      <w:r>
        <w:t xml:space="preserve"> of </w:t>
      </w:r>
      <w:proofErr w:type="gramStart"/>
      <w:r>
        <w:t>Bristol(</w:t>
      </w:r>
      <w:proofErr w:type="gramEnd"/>
      <w:r>
        <w:t>q.v.) bequeathed him all of his lands in</w:t>
      </w:r>
    </w:p>
    <w:p w:rsidR="00C02ACF" w:rsidRDefault="00C02ACF" w:rsidP="00C009D8">
      <w:pPr>
        <w:pStyle w:val="NoSpacing"/>
      </w:pPr>
      <w:r>
        <w:tab/>
      </w:r>
      <w:r>
        <w:tab/>
      </w:r>
      <w:proofErr w:type="spellStart"/>
      <w:proofErr w:type="gramStart"/>
      <w:r>
        <w:t>Wroxall</w:t>
      </w:r>
      <w:proofErr w:type="spellEnd"/>
      <w:r>
        <w:t>.</w:t>
      </w:r>
      <w:proofErr w:type="gramEnd"/>
      <w:r>
        <w:t xml:space="preserve">   (Wadley pp.73-4)</w:t>
      </w:r>
    </w:p>
    <w:p w:rsidR="00C02ACF" w:rsidRDefault="00C02ACF" w:rsidP="00C009D8">
      <w:pPr>
        <w:pStyle w:val="NoSpacing"/>
      </w:pPr>
    </w:p>
    <w:p w:rsidR="00C02ACF" w:rsidRDefault="00C02ACF" w:rsidP="00C009D8">
      <w:pPr>
        <w:pStyle w:val="NoSpacing"/>
      </w:pPr>
    </w:p>
    <w:p w:rsidR="00C02ACF" w:rsidRPr="00C02ACF" w:rsidRDefault="00C02ACF" w:rsidP="00C009D8">
      <w:pPr>
        <w:pStyle w:val="NoSpacing"/>
        <w:rPr>
          <w:u w:val="single"/>
        </w:rPr>
      </w:pPr>
      <w:r>
        <w:t>5 October 2013</w:t>
      </w:r>
      <w:bookmarkStart w:id="0" w:name="_GoBack"/>
      <w:bookmarkEnd w:id="0"/>
    </w:p>
    <w:sectPr w:rsidR="00C02ACF" w:rsidRPr="00C02A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ACF" w:rsidRDefault="00C02ACF" w:rsidP="00920DE3">
      <w:pPr>
        <w:spacing w:after="0" w:line="240" w:lineRule="auto"/>
      </w:pPr>
      <w:r>
        <w:separator/>
      </w:r>
    </w:p>
  </w:endnote>
  <w:endnote w:type="continuationSeparator" w:id="0">
    <w:p w:rsidR="00C02ACF" w:rsidRDefault="00C02AC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ACF" w:rsidRDefault="00C02ACF" w:rsidP="00920DE3">
      <w:pPr>
        <w:spacing w:after="0" w:line="240" w:lineRule="auto"/>
      </w:pPr>
      <w:r>
        <w:separator/>
      </w:r>
    </w:p>
  </w:footnote>
  <w:footnote w:type="continuationSeparator" w:id="0">
    <w:p w:rsidR="00C02ACF" w:rsidRDefault="00C02AC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CF"/>
    <w:rsid w:val="00120749"/>
    <w:rsid w:val="00624CAE"/>
    <w:rsid w:val="00920DE3"/>
    <w:rsid w:val="00C009D8"/>
    <w:rsid w:val="00C02ACF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2013-10-05T21:16:00Z</dcterms:created>
  <dcterms:modified xsi:type="dcterms:W3CDTF">2013-10-05T21:18:00Z</dcterms:modified>
</cp:coreProperties>
</file>