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974FE2" w14:textId="77777777" w:rsidR="00CE161A" w:rsidRDefault="00CE161A" w:rsidP="00CE161A">
      <w:pPr>
        <w:rPr>
          <w:lang w:val="en-US"/>
        </w:rPr>
      </w:pPr>
      <w:r>
        <w:rPr>
          <w:rFonts w:cs="Times New Roman"/>
          <w:szCs w:val="24"/>
          <w:u w:val="single"/>
        </w:rPr>
        <w:t>Edward BARKER</w:t>
      </w:r>
      <w:r>
        <w:rPr>
          <w:rFonts w:cs="Times New Roman"/>
          <w:szCs w:val="24"/>
        </w:rPr>
        <w:t xml:space="preserve">        </w:t>
      </w:r>
      <w:r>
        <w:rPr>
          <w:lang w:val="en-US"/>
        </w:rPr>
        <w:t>(fl.1480)</w:t>
      </w:r>
    </w:p>
    <w:p w14:paraId="0CAFF5A9" w14:textId="27021E6F" w:rsidR="00CE161A" w:rsidRDefault="00CE161A" w:rsidP="00CE161A">
      <w:pPr>
        <w:rPr>
          <w:lang w:val="en-US"/>
        </w:rPr>
      </w:pPr>
      <w:r>
        <w:rPr>
          <w:lang w:val="en-US"/>
        </w:rPr>
        <w:t>of Warwick.</w:t>
      </w:r>
    </w:p>
    <w:p w14:paraId="54E076B4" w14:textId="77777777" w:rsidR="00CE161A" w:rsidRDefault="00CE161A" w:rsidP="00CE161A">
      <w:pPr>
        <w:rPr>
          <w:lang w:val="en-US"/>
        </w:rPr>
      </w:pPr>
    </w:p>
    <w:p w14:paraId="4236BCEB" w14:textId="77777777" w:rsidR="00CE161A" w:rsidRDefault="00CE161A" w:rsidP="00CE161A">
      <w:pPr>
        <w:rPr>
          <w:lang w:val="en-US"/>
        </w:rPr>
      </w:pPr>
    </w:p>
    <w:p w14:paraId="48FA61EE" w14:textId="77777777" w:rsidR="00CE161A" w:rsidRPr="00E832DA" w:rsidRDefault="00CE161A" w:rsidP="00CE161A">
      <w:pPr>
        <w:rPr>
          <w:lang w:val="en-US"/>
        </w:rPr>
      </w:pPr>
      <w:r>
        <w:rPr>
          <w:lang w:val="en-US"/>
        </w:rPr>
        <w:t>21 Dec.1480</w:t>
      </w:r>
      <w:r>
        <w:rPr>
          <w:lang w:val="en-US"/>
        </w:rPr>
        <w:tab/>
        <w:t xml:space="preserve">He was a witness when Richard Norton of Warwick(q.v.) granted </w:t>
      </w:r>
    </w:p>
    <w:p w14:paraId="488BCA24" w14:textId="77777777" w:rsidR="00CE161A" w:rsidRDefault="00CE161A" w:rsidP="00CE161A">
      <w:pPr>
        <w:rPr>
          <w:lang w:val="en-US"/>
        </w:rPr>
      </w:pPr>
      <w:r>
        <w:rPr>
          <w:lang w:val="en-US"/>
        </w:rPr>
        <w:tab/>
      </w:r>
      <w:r>
        <w:rPr>
          <w:lang w:val="en-US"/>
        </w:rPr>
        <w:tab/>
        <w:t xml:space="preserve">two tenements in Smith Street, Warwick, to John Smyth, barber(q.v.), </w:t>
      </w:r>
    </w:p>
    <w:p w14:paraId="35D6A963" w14:textId="77777777" w:rsidR="00CE161A" w:rsidRDefault="00CE161A" w:rsidP="00CE161A">
      <w:pPr>
        <w:ind w:left="720" w:firstLine="720"/>
        <w:rPr>
          <w:lang w:val="en-US"/>
        </w:rPr>
      </w:pPr>
      <w:r>
        <w:rPr>
          <w:lang w:val="en-US"/>
        </w:rPr>
        <w:t>John Rede, yeoman(q.v.), John Smyth of St.Nicholas(q.v.)</w:t>
      </w:r>
    </w:p>
    <w:p w14:paraId="072CFA6F" w14:textId="77777777" w:rsidR="00CE161A" w:rsidRDefault="00CE161A" w:rsidP="00CE161A">
      <w:pPr>
        <w:rPr>
          <w:lang w:val="en-US"/>
        </w:rPr>
      </w:pPr>
      <w:r>
        <w:rPr>
          <w:lang w:val="en-US"/>
        </w:rPr>
        <w:tab/>
      </w:r>
      <w:r>
        <w:rPr>
          <w:lang w:val="en-US"/>
        </w:rPr>
        <w:tab/>
        <w:t>and Thomas Russell of St.Nicholas(q.v.), all of Warwick.</w:t>
      </w:r>
    </w:p>
    <w:p w14:paraId="63902207" w14:textId="77777777" w:rsidR="00CE161A" w:rsidRDefault="00CE161A" w:rsidP="00CE161A">
      <w:pPr>
        <w:rPr>
          <w:lang w:val="en-US"/>
        </w:rPr>
      </w:pPr>
      <w:r>
        <w:rPr>
          <w:lang w:val="en-US"/>
        </w:rPr>
        <w:tab/>
      </w:r>
      <w:r>
        <w:rPr>
          <w:lang w:val="en-US"/>
        </w:rPr>
        <w:tab/>
        <w:t>(T.N.A. ref. DR 115/40)</w:t>
      </w:r>
    </w:p>
    <w:p w14:paraId="2B765F1B" w14:textId="77777777" w:rsidR="00CE161A" w:rsidRDefault="00CE161A" w:rsidP="00CE161A">
      <w:pPr>
        <w:rPr>
          <w:lang w:val="en-US"/>
        </w:rPr>
      </w:pPr>
    </w:p>
    <w:p w14:paraId="772B4C3F" w14:textId="77777777" w:rsidR="00CE161A" w:rsidRDefault="00CE161A" w:rsidP="00CE161A">
      <w:pPr>
        <w:rPr>
          <w:lang w:val="en-US"/>
        </w:rPr>
      </w:pPr>
    </w:p>
    <w:p w14:paraId="53190AFD" w14:textId="77777777" w:rsidR="00CE161A" w:rsidRDefault="00CE161A" w:rsidP="00CE161A">
      <w:pPr>
        <w:rPr>
          <w:lang w:val="en-US"/>
        </w:rPr>
      </w:pPr>
      <w:r>
        <w:rPr>
          <w:lang w:val="en-US"/>
        </w:rPr>
        <w:t>30 September 2024</w:t>
      </w:r>
    </w:p>
    <w:p w14:paraId="79FE893D" w14:textId="02C780BA" w:rsidR="00BA00AB" w:rsidRPr="00CE161A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CE161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3BFDED" w14:textId="77777777" w:rsidR="00CE161A" w:rsidRDefault="00CE161A" w:rsidP="009139A6">
      <w:r>
        <w:separator/>
      </w:r>
    </w:p>
  </w:endnote>
  <w:endnote w:type="continuationSeparator" w:id="0">
    <w:p w14:paraId="00577D38" w14:textId="77777777" w:rsidR="00CE161A" w:rsidRDefault="00CE161A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03BFDB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342347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EF5FB4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5C18F04" w14:textId="77777777" w:rsidR="00CE161A" w:rsidRDefault="00CE161A" w:rsidP="009139A6">
      <w:r>
        <w:separator/>
      </w:r>
    </w:p>
  </w:footnote>
  <w:footnote w:type="continuationSeparator" w:id="0">
    <w:p w14:paraId="26C4E905" w14:textId="77777777" w:rsidR="00CE161A" w:rsidRDefault="00CE161A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ECAFFC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849B42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F3C8AF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161A"/>
    <w:rsid w:val="000666E0"/>
    <w:rsid w:val="002510B7"/>
    <w:rsid w:val="00270799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C460A9"/>
    <w:rsid w:val="00C71834"/>
    <w:rsid w:val="00CB4ED9"/>
    <w:rsid w:val="00CE161A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CB9E67"/>
  <w15:chartTrackingRefBased/>
  <w15:docId w15:val="{E0E50E5E-183D-48AE-AD99-B437CCEFC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161A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52</Words>
  <Characters>303</Characters>
  <Application>Microsoft Office Word</Application>
  <DocSecurity>0</DocSecurity>
  <Lines>2</Lines>
  <Paragraphs>1</Paragraphs>
  <ScaleCrop>false</ScaleCrop>
  <Company/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2024-09-30T14:46:00Z</dcterms:created>
  <dcterms:modified xsi:type="dcterms:W3CDTF">2024-09-30T14:47:00Z</dcterms:modified>
</cp:coreProperties>
</file>