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CBB4" w14:textId="77777777" w:rsidR="007C0C66" w:rsidRDefault="007C0C66" w:rsidP="007C0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fl.1423)</w:t>
      </w:r>
    </w:p>
    <w:p w14:paraId="6E0098E5" w14:textId="77777777" w:rsidR="007C0C66" w:rsidRDefault="007C0C66" w:rsidP="007C0C66">
      <w:pPr>
        <w:pStyle w:val="NoSpacing"/>
        <w:rPr>
          <w:rFonts w:cs="Times New Roman"/>
          <w:szCs w:val="24"/>
        </w:rPr>
      </w:pPr>
    </w:p>
    <w:p w14:paraId="27F68799" w14:textId="77777777" w:rsidR="007C0C66" w:rsidRDefault="007C0C66" w:rsidP="007C0C66">
      <w:pPr>
        <w:pStyle w:val="NoSpacing"/>
        <w:rPr>
          <w:rFonts w:cs="Times New Roman"/>
          <w:szCs w:val="24"/>
        </w:rPr>
      </w:pPr>
    </w:p>
    <w:p w14:paraId="37BCBC8B" w14:textId="77777777" w:rsidR="007C0C66" w:rsidRDefault="007C0C66" w:rsidP="007C0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May1423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Dunnewyll</w:t>
      </w:r>
      <w:proofErr w:type="spellEnd"/>
      <w:r>
        <w:rPr>
          <w:rFonts w:cs="Times New Roman"/>
          <w:szCs w:val="24"/>
        </w:rPr>
        <w:t xml:space="preserve">, the younger, of </w:t>
      </w:r>
      <w:proofErr w:type="spellStart"/>
      <w:r>
        <w:rPr>
          <w:rFonts w:cs="Times New Roman"/>
          <w:szCs w:val="24"/>
        </w:rPr>
        <w:t>Ugborough</w:t>
      </w:r>
      <w:proofErr w:type="spellEnd"/>
      <w:r>
        <w:rPr>
          <w:rFonts w:cs="Times New Roman"/>
          <w:szCs w:val="24"/>
        </w:rPr>
        <w:t xml:space="preserve">, Devon(q.v.), was pardoned </w:t>
      </w:r>
      <w:proofErr w:type="gramStart"/>
      <w:r>
        <w:rPr>
          <w:rFonts w:cs="Times New Roman"/>
          <w:szCs w:val="24"/>
        </w:rPr>
        <w:t>for</w:t>
      </w:r>
      <w:proofErr w:type="gramEnd"/>
    </w:p>
    <w:p w14:paraId="5E99F0AB" w14:textId="77777777" w:rsidR="007C0C66" w:rsidRDefault="007C0C66" w:rsidP="007C0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 appearing to answer him touching a plea of trespass.</w:t>
      </w:r>
    </w:p>
    <w:p w14:paraId="52B2B799" w14:textId="77777777" w:rsidR="007C0C66" w:rsidRDefault="007C0C66" w:rsidP="007C0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1422-29 p.28)</w:t>
      </w:r>
    </w:p>
    <w:p w14:paraId="2D3A3C81" w14:textId="77777777" w:rsidR="007C0C66" w:rsidRDefault="007C0C66" w:rsidP="007C0C66">
      <w:pPr>
        <w:pStyle w:val="NoSpacing"/>
        <w:rPr>
          <w:rFonts w:cs="Times New Roman"/>
          <w:szCs w:val="24"/>
        </w:rPr>
      </w:pPr>
    </w:p>
    <w:p w14:paraId="2E2FE520" w14:textId="77777777" w:rsidR="007C0C66" w:rsidRDefault="007C0C66" w:rsidP="007C0C66">
      <w:pPr>
        <w:pStyle w:val="NoSpacing"/>
        <w:rPr>
          <w:rFonts w:cs="Times New Roman"/>
          <w:szCs w:val="24"/>
        </w:rPr>
      </w:pPr>
    </w:p>
    <w:p w14:paraId="7E75C24E" w14:textId="77777777" w:rsidR="007C0C66" w:rsidRDefault="007C0C66" w:rsidP="007C0C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2024</w:t>
      </w:r>
    </w:p>
    <w:p w14:paraId="775E23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37FD" w14:textId="77777777" w:rsidR="007C0C66" w:rsidRDefault="007C0C66" w:rsidP="009139A6">
      <w:r>
        <w:separator/>
      </w:r>
    </w:p>
  </w:endnote>
  <w:endnote w:type="continuationSeparator" w:id="0">
    <w:p w14:paraId="6EFBD143" w14:textId="77777777" w:rsidR="007C0C66" w:rsidRDefault="007C0C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69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2D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AD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ED50" w14:textId="77777777" w:rsidR="007C0C66" w:rsidRDefault="007C0C66" w:rsidP="009139A6">
      <w:r>
        <w:separator/>
      </w:r>
    </w:p>
  </w:footnote>
  <w:footnote w:type="continuationSeparator" w:id="0">
    <w:p w14:paraId="3B70A740" w14:textId="77777777" w:rsidR="007C0C66" w:rsidRDefault="007C0C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68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87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F6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66"/>
    <w:rsid w:val="000666E0"/>
    <w:rsid w:val="002510B7"/>
    <w:rsid w:val="005C130B"/>
    <w:rsid w:val="007C0C6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E3C1"/>
  <w15:chartTrackingRefBased/>
  <w15:docId w15:val="{2C7648EB-4DE9-413A-AC9F-D14862C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2024-01-08T16:05:00Z</dcterms:created>
  <dcterms:modified xsi:type="dcterms:W3CDTF">2024-01-08T16:05:00Z</dcterms:modified>
</cp:coreProperties>
</file>