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5649" w14:textId="77777777" w:rsidR="00860689" w:rsidRDefault="00860689" w:rsidP="00860689">
      <w:pPr>
        <w:pStyle w:val="NoSpacing"/>
      </w:pPr>
      <w:r>
        <w:rPr>
          <w:u w:val="single"/>
        </w:rPr>
        <w:t>Margaret BRANDON</w:t>
      </w:r>
      <w:r>
        <w:t xml:space="preserve">     </w:t>
      </w:r>
      <w:proofErr w:type="gramStart"/>
      <w:r>
        <w:t xml:space="preserve">   (</w:t>
      </w:r>
      <w:proofErr w:type="gramEnd"/>
      <w:r>
        <w:t>1462-1500)</w:t>
      </w:r>
    </w:p>
    <w:p w14:paraId="59D51CBD" w14:textId="77777777" w:rsidR="00860689" w:rsidRDefault="00860689" w:rsidP="00860689">
      <w:pPr>
        <w:pStyle w:val="NoSpacing"/>
      </w:pPr>
    </w:p>
    <w:p w14:paraId="5FBC76EB" w14:textId="77777777" w:rsidR="00860689" w:rsidRDefault="00860689" w:rsidP="00860689">
      <w:pPr>
        <w:pStyle w:val="NoSpacing"/>
      </w:pPr>
    </w:p>
    <w:p w14:paraId="5C2B03AA" w14:textId="77777777" w:rsidR="00860689" w:rsidRDefault="00860689" w:rsidP="00860689">
      <w:pPr>
        <w:pStyle w:val="NoSpacing"/>
      </w:pPr>
      <w:r>
        <w:t>Daughter of William Brandon(q.v.) and Elizabeth Wingfield.</w:t>
      </w:r>
    </w:p>
    <w:p w14:paraId="793878FB" w14:textId="77777777" w:rsidR="00860689" w:rsidRDefault="00860689" w:rsidP="00860689">
      <w:pPr>
        <w:pStyle w:val="NoSpacing"/>
      </w:pPr>
      <w:r>
        <w:t>(UK and Ireland, Find A Grave Index, 1300’s – current)</w:t>
      </w:r>
    </w:p>
    <w:p w14:paraId="0686286D" w14:textId="77777777" w:rsidR="00860689" w:rsidRDefault="00860689" w:rsidP="00860689">
      <w:pPr>
        <w:pStyle w:val="NoSpacing"/>
      </w:pPr>
      <w:r>
        <w:t>= Hugh Manning(q.v.).  (ibid.)</w:t>
      </w:r>
    </w:p>
    <w:p w14:paraId="63C99F28" w14:textId="77777777" w:rsidR="00860689" w:rsidRDefault="00860689" w:rsidP="00860689">
      <w:pPr>
        <w:pStyle w:val="NoSpacing"/>
      </w:pPr>
      <w:r>
        <w:t>Son:   John.   (ibid.)</w:t>
      </w:r>
    </w:p>
    <w:p w14:paraId="48EBBF43" w14:textId="77777777" w:rsidR="00860689" w:rsidRDefault="00860689" w:rsidP="00860689">
      <w:pPr>
        <w:pStyle w:val="NoSpacing"/>
      </w:pPr>
    </w:p>
    <w:p w14:paraId="17153F3D" w14:textId="77777777" w:rsidR="00860689" w:rsidRDefault="00860689" w:rsidP="00860689">
      <w:pPr>
        <w:pStyle w:val="NoSpacing"/>
      </w:pPr>
    </w:p>
    <w:p w14:paraId="2527CF18" w14:textId="77777777" w:rsidR="00860689" w:rsidRDefault="00860689" w:rsidP="00860689">
      <w:pPr>
        <w:pStyle w:val="NoSpacing"/>
      </w:pPr>
      <w:r>
        <w:t>12 January 2024</w:t>
      </w:r>
    </w:p>
    <w:p w14:paraId="6246CF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3B29" w14:textId="77777777" w:rsidR="00860689" w:rsidRDefault="00860689" w:rsidP="009139A6">
      <w:r>
        <w:separator/>
      </w:r>
    </w:p>
  </w:endnote>
  <w:endnote w:type="continuationSeparator" w:id="0">
    <w:p w14:paraId="4A19430D" w14:textId="77777777" w:rsidR="00860689" w:rsidRDefault="008606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E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CD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8C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4AD8" w14:textId="77777777" w:rsidR="00860689" w:rsidRDefault="00860689" w:rsidP="009139A6">
      <w:r>
        <w:separator/>
      </w:r>
    </w:p>
  </w:footnote>
  <w:footnote w:type="continuationSeparator" w:id="0">
    <w:p w14:paraId="12626C39" w14:textId="77777777" w:rsidR="00860689" w:rsidRDefault="008606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9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D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91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89"/>
    <w:rsid w:val="000666E0"/>
    <w:rsid w:val="002510B7"/>
    <w:rsid w:val="00270799"/>
    <w:rsid w:val="005C130B"/>
    <w:rsid w:val="00826F5C"/>
    <w:rsid w:val="00860689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D238"/>
  <w15:chartTrackingRefBased/>
  <w15:docId w15:val="{4FC2AD6F-BD19-47FC-8DF0-86B40970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2025-01-14T21:22:00Z</dcterms:created>
  <dcterms:modified xsi:type="dcterms:W3CDTF">2025-01-14T21:22:00Z</dcterms:modified>
</cp:coreProperties>
</file>