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4D828C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Ralph BULL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fl.1479)</w:t>
      </w:r>
    </w:p>
    <w:p w14:paraId="3F9609FA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09A2D8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B92F4E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Oct.1479</w:t>
      </w:r>
      <w:r>
        <w:rPr>
          <w:rFonts w:ascii="Times New Roman" w:hAnsi="Times New Roman" w:cs="Times New Roman"/>
          <w:sz w:val="24"/>
          <w:szCs w:val="24"/>
        </w:rPr>
        <w:tab/>
        <w:t>He was granted the chapel of Holy Cross in the castle of Old Sarum,</w:t>
      </w:r>
    </w:p>
    <w:p w14:paraId="0158A07A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Wiltshire.   (C.P.R. 1476-85 p.165)</w:t>
      </w:r>
    </w:p>
    <w:p w14:paraId="2EEB788C" w14:textId="77777777" w:rsidR="001D7727" w:rsidRDefault="001D7727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111354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1F6165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0E849DD" w14:textId="77777777" w:rsidR="007A3975" w:rsidRDefault="007A3975" w:rsidP="007A397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June 2021</w:t>
      </w:r>
    </w:p>
    <w:p w14:paraId="74E8651B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33EA07" w14:textId="77777777" w:rsidR="007A3975" w:rsidRDefault="007A3975" w:rsidP="009139A6">
      <w:r>
        <w:separator/>
      </w:r>
    </w:p>
  </w:endnote>
  <w:endnote w:type="continuationSeparator" w:id="0">
    <w:p w14:paraId="095C1F26" w14:textId="77777777" w:rsidR="007A3975" w:rsidRDefault="007A397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667C5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D5FAB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9C15C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7BB49F" w14:textId="77777777" w:rsidR="007A3975" w:rsidRDefault="007A3975" w:rsidP="009139A6">
      <w:r>
        <w:separator/>
      </w:r>
    </w:p>
  </w:footnote>
  <w:footnote w:type="continuationSeparator" w:id="0">
    <w:p w14:paraId="08F8B759" w14:textId="77777777" w:rsidR="007A3975" w:rsidRDefault="007A397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D30E9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93264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593DC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975"/>
    <w:rsid w:val="000666E0"/>
    <w:rsid w:val="000F540B"/>
    <w:rsid w:val="001D7727"/>
    <w:rsid w:val="002510B7"/>
    <w:rsid w:val="005C130B"/>
    <w:rsid w:val="007A3975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F818C"/>
  <w15:chartTrackingRefBased/>
  <w15:docId w15:val="{E40C4B6F-8802-4E3D-A5F8-33B790152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2021-06-10T20:12:00Z</dcterms:created>
  <dcterms:modified xsi:type="dcterms:W3CDTF">2024-09-28T16:28:00Z</dcterms:modified>
</cp:coreProperties>
</file>