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5A9" w:rsidRDefault="007905A9" w:rsidP="007905A9">
      <w:pPr>
        <w:pStyle w:val="NoSpacing"/>
      </w:pPr>
      <w:r>
        <w:rPr>
          <w:u w:val="single"/>
        </w:rPr>
        <w:t>John CORNWAYLL</w:t>
      </w:r>
      <w:r>
        <w:t xml:space="preserve">      </w:t>
      </w:r>
      <w:r>
        <w:t>(fl.1439)</w:t>
      </w:r>
    </w:p>
    <w:p w:rsidR="007905A9" w:rsidRDefault="007905A9" w:rsidP="007905A9">
      <w:pPr>
        <w:pStyle w:val="NoSpacing"/>
      </w:pPr>
    </w:p>
    <w:p w:rsidR="007905A9" w:rsidRDefault="007905A9" w:rsidP="007905A9">
      <w:pPr>
        <w:pStyle w:val="NoSpacing"/>
      </w:pPr>
    </w:p>
    <w:p w:rsidR="007905A9" w:rsidRDefault="007905A9" w:rsidP="007905A9">
      <w:pPr>
        <w:pStyle w:val="NoSpacing"/>
      </w:pPr>
      <w:r>
        <w:t xml:space="preserve">  1 Sep.1439</w:t>
      </w:r>
      <w:r>
        <w:tab/>
        <w:t>He was a juror on the inquisition post mortem held at Oxford into the</w:t>
      </w:r>
    </w:p>
    <w:p w:rsidR="007905A9" w:rsidRDefault="007905A9" w:rsidP="007905A9">
      <w:pPr>
        <w:pStyle w:val="NoSpacing"/>
      </w:pPr>
      <w:r>
        <w:tab/>
      </w:r>
      <w:r>
        <w:tab/>
      </w:r>
      <w:proofErr w:type="gramStart"/>
      <w:r>
        <w:t>lands</w:t>
      </w:r>
      <w:proofErr w:type="gramEnd"/>
      <w:r>
        <w:t xml:space="preserve"> held in Oxfordshire by the late Richard Beauchamp, Earl of Warwick.</w:t>
      </w:r>
    </w:p>
    <w:p w:rsidR="007905A9" w:rsidRDefault="007905A9" w:rsidP="007905A9">
      <w:pPr>
        <w:pStyle w:val="NoSpacing"/>
      </w:pPr>
      <w:r>
        <w:tab/>
      </w:r>
      <w:r>
        <w:tab/>
        <w:t>(</w:t>
      </w:r>
      <w:hyperlink r:id="rId7" w:history="1">
        <w:r w:rsidRPr="00FD2F23">
          <w:rPr>
            <w:rStyle w:val="Hyperlink"/>
          </w:rPr>
          <w:t>www.imquisitionspostmortem.ac.uk</w:t>
        </w:r>
      </w:hyperlink>
      <w:r>
        <w:t xml:space="preserve">  number </w:t>
      </w:r>
      <w:proofErr w:type="spellStart"/>
      <w:r>
        <w:t>eCIPM</w:t>
      </w:r>
      <w:proofErr w:type="spellEnd"/>
      <w:r>
        <w:t xml:space="preserve"> 25 – 277)</w:t>
      </w:r>
    </w:p>
    <w:p w:rsidR="007905A9" w:rsidRDefault="007905A9" w:rsidP="007905A9">
      <w:pPr>
        <w:pStyle w:val="NoSpacing"/>
      </w:pPr>
    </w:p>
    <w:p w:rsidR="007905A9" w:rsidRDefault="007905A9" w:rsidP="007905A9">
      <w:pPr>
        <w:pStyle w:val="NoSpacing"/>
      </w:pPr>
    </w:p>
    <w:p w:rsidR="00E47068" w:rsidRPr="007905A9" w:rsidRDefault="007905A9" w:rsidP="007905A9">
      <w:pPr>
        <w:pStyle w:val="NoSpacing"/>
      </w:pPr>
      <w:r>
        <w:t>30 July 2015</w:t>
      </w:r>
      <w:bookmarkStart w:id="0" w:name="_GoBack"/>
      <w:bookmarkEnd w:id="0"/>
    </w:p>
    <w:sectPr w:rsidR="00E47068" w:rsidRPr="007905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5A9" w:rsidRDefault="007905A9" w:rsidP="00920DE3">
      <w:pPr>
        <w:spacing w:after="0" w:line="240" w:lineRule="auto"/>
      </w:pPr>
      <w:r>
        <w:separator/>
      </w:r>
    </w:p>
  </w:endnote>
  <w:endnote w:type="continuationSeparator" w:id="0">
    <w:p w:rsidR="007905A9" w:rsidRDefault="007905A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5A9" w:rsidRDefault="007905A9" w:rsidP="00920DE3">
      <w:pPr>
        <w:spacing w:after="0" w:line="240" w:lineRule="auto"/>
      </w:pPr>
      <w:r>
        <w:separator/>
      </w:r>
    </w:p>
  </w:footnote>
  <w:footnote w:type="continuationSeparator" w:id="0">
    <w:p w:rsidR="007905A9" w:rsidRDefault="007905A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A9"/>
    <w:rsid w:val="00120749"/>
    <w:rsid w:val="00624CAE"/>
    <w:rsid w:val="007905A9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905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905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mquisitionspostmortem.ac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2015-07-30T19:00:00Z</dcterms:created>
  <dcterms:modified xsi:type="dcterms:W3CDTF">2015-07-30T19:00:00Z</dcterms:modified>
</cp:coreProperties>
</file>