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2A45E4" w14:textId="6EB067F7" w:rsidR="006746EF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COWPER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fl.1439)</w:t>
      </w:r>
    </w:p>
    <w:p w14:paraId="00915B3B" w14:textId="51C1A12F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Rector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St.Giles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Chetton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Shropshire.</w:t>
      </w:r>
    </w:p>
    <w:p w14:paraId="0C516091" w14:textId="28F26202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5A6BD91" w14:textId="18C35186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81B403F" w14:textId="7D2C717E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1439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resigned.</w:t>
      </w:r>
    </w:p>
    <w:p w14:paraId="2D0AE550" w14:textId="735C5509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</w:t>
      </w:r>
      <w:hyperlink r:id="rId6" w:history="1">
        <w:r w:rsidRPr="001D2AEE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www.melocki.org.uk/diocese/Chetton.html</w:t>
        </w:r>
      </w:hyperlink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7BAE9F33" w14:textId="1E9CB916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D7544B9" w14:textId="16DA7534" w:rsid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5CF1971" w14:textId="2E09FFFD" w:rsidR="00B963D1" w:rsidRPr="00B963D1" w:rsidRDefault="00B963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12 July 2020</w:t>
      </w:r>
    </w:p>
    <w:sectPr w:rsidR="00B963D1" w:rsidRPr="00B963D1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734A2F" w14:textId="77777777" w:rsidR="00B963D1" w:rsidRDefault="00B963D1" w:rsidP="00CD0211">
      <w:pPr>
        <w:spacing w:after="0" w:line="240" w:lineRule="auto"/>
      </w:pPr>
      <w:r>
        <w:separator/>
      </w:r>
    </w:p>
  </w:endnote>
  <w:endnote w:type="continuationSeparator" w:id="0">
    <w:p w14:paraId="6406928B" w14:textId="77777777" w:rsidR="00B963D1" w:rsidRDefault="00B963D1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FED6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C81405" w14:textId="77777777" w:rsidR="00B963D1" w:rsidRDefault="00B963D1" w:rsidP="00CD0211">
      <w:pPr>
        <w:spacing w:after="0" w:line="240" w:lineRule="auto"/>
      </w:pPr>
      <w:r>
        <w:separator/>
      </w:r>
    </w:p>
  </w:footnote>
  <w:footnote w:type="continuationSeparator" w:id="0">
    <w:p w14:paraId="0374B58C" w14:textId="77777777" w:rsidR="00B963D1" w:rsidRDefault="00B963D1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B963D1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B867E3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B963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63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.org.uk/diocese/Chetton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2020-07-12T09:52:00Z</dcterms:created>
  <dcterms:modified xsi:type="dcterms:W3CDTF">2020-07-12T09:54:00Z</dcterms:modified>
</cp:coreProperties>
</file>