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  <w:u w:val="single"/>
        </w:rPr>
        <w:t>Roger COWPER</w:t>
      </w:r>
      <w:r>
        <w:rPr>
          <w:rFonts w:ascii="Noteworthy Light" w:hAnsi="Arial Unicode MS"/>
        </w:rPr>
        <w:t xml:space="preserve">     (d.1463-4)</w:t>
      </w: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>Rector of Thatham.</w:t>
      </w: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 xml:space="preserve">  4 Mar.1441    He became Rector.</w:t>
      </w: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  <w:r>
        <w:rPr>
          <w:rFonts w:ascii="Noteworthy Light" w:hAnsi="Arial Unicode MS"/>
        </w:rPr>
        <w:t xml:space="preserve">                        (Yorkshire Archaeological Journal vol.XXX p.67)</w:t>
      </w: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FE64D3" w:rsidRDefault="00FE64D3" w:rsidP="00FE64D3">
      <w:pPr>
        <w:pStyle w:val="Body1"/>
        <w:tabs>
          <w:tab w:val="left" w:pos="5960"/>
          <w:tab w:val="left" w:pos="7380"/>
        </w:tabs>
        <w:rPr>
          <w:rFonts w:ascii="Noteworthy Light" w:hAnsi="Noteworthy Light"/>
        </w:rPr>
      </w:pPr>
    </w:p>
    <w:p w:rsidR="00BA4020" w:rsidRPr="00186E49" w:rsidRDefault="00FE64D3" w:rsidP="00FE64D3">
      <w:pPr>
        <w:pStyle w:val="NoSpacing"/>
      </w:pPr>
      <w:r>
        <w:rPr>
          <w:rFonts w:ascii="Noteworthy Light" w:hAnsi="Arial Unicode MS"/>
        </w:rPr>
        <w:t>10 July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4D3" w:rsidRDefault="00FE64D3" w:rsidP="00552EBA">
      <w:r>
        <w:separator/>
      </w:r>
    </w:p>
  </w:endnote>
  <w:endnote w:type="continuationSeparator" w:id="0">
    <w:p w:rsidR="00FE64D3" w:rsidRDefault="00FE64D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eworthy Light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FE64D3">
      <w:rPr>
        <w:noProof/>
      </w:rPr>
      <w:t>03 August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4D3" w:rsidRDefault="00FE64D3" w:rsidP="00552EBA">
      <w:r>
        <w:separator/>
      </w:r>
    </w:p>
  </w:footnote>
  <w:footnote w:type="continuationSeparator" w:id="0">
    <w:p w:rsidR="00FE64D3" w:rsidRDefault="00FE64D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  <w:rsid w:val="00FE6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FE64D3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FE64D3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2013-08-03T19:23:00Z</dcterms:created>
  <dcterms:modified xsi:type="dcterms:W3CDTF">2013-08-03T19:24:00Z</dcterms:modified>
</cp:coreProperties>
</file>