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625" w:rsidRDefault="004B6625" w:rsidP="004B6625">
      <w:pPr>
        <w:pStyle w:val="NoSpacing"/>
      </w:pPr>
      <w:r>
        <w:rPr>
          <w:u w:val="single"/>
        </w:rPr>
        <w:t>Denise FYNCH</w:t>
      </w:r>
      <w:r>
        <w:t xml:space="preserve">     (fl.1402-3)</w:t>
      </w: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  <w:r>
        <w:t>= Andrew(q.v.).   (</w:t>
      </w:r>
      <w:hyperlink r:id="rId6" w:history="1">
        <w:r w:rsidRPr="00DE7474">
          <w:rPr>
            <w:rStyle w:val="Hyperlink"/>
          </w:rPr>
          <w:t>www.british-history.ac.uk/report.aspx?compid=65815</w:t>
        </w:r>
      </w:hyperlink>
      <w:r>
        <w:t>)</w:t>
      </w: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  <w:r>
        <w:t xml:space="preserve">         1402-3</w:t>
      </w:r>
      <w:r>
        <w:tab/>
        <w:t xml:space="preserve">Settlement of the action taken against them by Richard </w:t>
      </w:r>
    </w:p>
    <w:p w:rsidR="004B6625" w:rsidRDefault="004B6625" w:rsidP="004B6625">
      <w:pPr>
        <w:pStyle w:val="NoSpacing"/>
      </w:pPr>
      <w:r>
        <w:tab/>
      </w:r>
      <w:r>
        <w:tab/>
        <w:t>Bonesersshe(q.v.) and John Hokman(q.v.) over of 40 acres</w:t>
      </w:r>
    </w:p>
    <w:p w:rsidR="004B6625" w:rsidRDefault="004B6625" w:rsidP="004B6625">
      <w:pPr>
        <w:pStyle w:val="NoSpacing"/>
      </w:pPr>
      <w:r>
        <w:tab/>
      </w:r>
      <w:r>
        <w:tab/>
        <w:t>of land, 4 acres of meadow and 4 acres of wood in Erlyngton and</w:t>
      </w:r>
    </w:p>
    <w:p w:rsidR="004B6625" w:rsidRDefault="004B6625" w:rsidP="004B6625">
      <w:pPr>
        <w:pStyle w:val="NoSpacing"/>
      </w:pPr>
      <w:r>
        <w:tab/>
      </w:r>
      <w:r>
        <w:tab/>
        <w:t>Hailsham, Sussex.   (ibid.)</w:t>
      </w: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</w:p>
    <w:p w:rsidR="004B6625" w:rsidRDefault="004B6625" w:rsidP="004B6625">
      <w:pPr>
        <w:pStyle w:val="NoSpacing"/>
      </w:pPr>
    </w:p>
    <w:p w:rsidR="00BA4020" w:rsidRDefault="004B6625" w:rsidP="004B6625">
      <w:r>
        <w:t>26 March 2011</w:t>
      </w:r>
    </w:p>
    <w:sectPr w:rsidR="00BA4020" w:rsidSect="00F056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625" w:rsidRDefault="004B6625" w:rsidP="00552EBA">
      <w:pPr>
        <w:spacing w:after="0" w:line="240" w:lineRule="auto"/>
      </w:pPr>
      <w:r>
        <w:separator/>
      </w:r>
    </w:p>
  </w:endnote>
  <w:endnote w:type="continuationSeparator" w:id="0">
    <w:p w:rsidR="004B6625" w:rsidRDefault="004B6625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B6625">
        <w:rPr>
          <w:noProof/>
        </w:rPr>
        <w:t>23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625" w:rsidRDefault="004B6625" w:rsidP="00552EBA">
      <w:pPr>
        <w:spacing w:after="0" w:line="240" w:lineRule="auto"/>
      </w:pPr>
      <w:r>
        <w:separator/>
      </w:r>
    </w:p>
  </w:footnote>
  <w:footnote w:type="continuationSeparator" w:id="0">
    <w:p w:rsidR="004B6625" w:rsidRDefault="004B6625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B6625"/>
    <w:rsid w:val="00552EBA"/>
    <w:rsid w:val="00C33865"/>
    <w:rsid w:val="00D45842"/>
    <w:rsid w:val="00F05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B662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itish-history.ac.uk/report.aspx?compid=65815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2011-04-23T20:57:00Z</dcterms:created>
  <dcterms:modified xsi:type="dcterms:W3CDTF">2011-04-23T20:58:00Z</dcterms:modified>
</cp:coreProperties>
</file>