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03CE7" w14:textId="77777777" w:rsidR="00F57C38" w:rsidRDefault="00F57C38" w:rsidP="00F57C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GERY</w:t>
      </w:r>
      <w:r>
        <w:rPr>
          <w:rFonts w:cs="Times New Roman"/>
          <w:szCs w:val="24"/>
        </w:rPr>
        <w:t xml:space="preserve">         (fl.1439)</w:t>
      </w:r>
    </w:p>
    <w:p w14:paraId="480D43D5" w14:textId="77777777" w:rsidR="00F57C38" w:rsidRDefault="00F57C38" w:rsidP="00F57C38">
      <w:pPr>
        <w:pStyle w:val="NoSpacing"/>
        <w:rPr>
          <w:rFonts w:cs="Times New Roman"/>
          <w:szCs w:val="24"/>
        </w:rPr>
      </w:pPr>
    </w:p>
    <w:p w14:paraId="3FF01B05" w14:textId="77777777" w:rsidR="00F57C38" w:rsidRDefault="00F57C38" w:rsidP="00F57C38">
      <w:pPr>
        <w:pStyle w:val="NoSpacing"/>
        <w:rPr>
          <w:rFonts w:cs="Times New Roman"/>
          <w:szCs w:val="24"/>
        </w:rPr>
      </w:pPr>
    </w:p>
    <w:p w14:paraId="79496415" w14:textId="77777777" w:rsidR="00F57C38" w:rsidRDefault="00F57C38" w:rsidP="00F57C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Nov.1439</w:t>
      </w:r>
      <w:r>
        <w:rPr>
          <w:rFonts w:cs="Times New Roman"/>
          <w:szCs w:val="24"/>
        </w:rPr>
        <w:tab/>
        <w:t>He was a juror on the inquisition held in Bridgnorth, Shropshire, into lands</w:t>
      </w:r>
    </w:p>
    <w:p w14:paraId="0F916E98" w14:textId="77777777" w:rsidR="00F57C38" w:rsidRDefault="00F57C38" w:rsidP="00F57C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Margaret Corbet(q.v.).</w:t>
      </w:r>
    </w:p>
    <w:p w14:paraId="594C8586" w14:textId="77777777" w:rsidR="00F57C38" w:rsidRDefault="00F57C38" w:rsidP="00F57C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vol.XXV</w:t>
      </w:r>
      <w:proofErr w:type="spellEnd"/>
      <w:r>
        <w:rPr>
          <w:rFonts w:cs="Times New Roman"/>
          <w:szCs w:val="24"/>
        </w:rPr>
        <w:t xml:space="preserve"> (1437-1442) ed. Claire Noble,</w:t>
      </w:r>
    </w:p>
    <w:p w14:paraId="67AB4A62" w14:textId="77777777" w:rsidR="00F57C38" w:rsidRDefault="00F57C38" w:rsidP="00F57C38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pub. by the Boydell Press p.101)</w:t>
      </w:r>
    </w:p>
    <w:p w14:paraId="3151703D" w14:textId="77777777" w:rsidR="00F57C38" w:rsidRDefault="00F57C38" w:rsidP="00F57C38">
      <w:pPr>
        <w:pStyle w:val="NoSpacing"/>
        <w:ind w:left="720" w:firstLine="720"/>
        <w:rPr>
          <w:rFonts w:cs="Times New Roman"/>
          <w:szCs w:val="24"/>
        </w:rPr>
      </w:pPr>
    </w:p>
    <w:p w14:paraId="1C4B9773" w14:textId="77777777" w:rsidR="00F57C38" w:rsidRDefault="00F57C38" w:rsidP="00F57C38">
      <w:pPr>
        <w:pStyle w:val="NoSpacing"/>
        <w:ind w:left="720" w:firstLine="720"/>
        <w:rPr>
          <w:rFonts w:cs="Times New Roman"/>
          <w:szCs w:val="24"/>
        </w:rPr>
      </w:pPr>
    </w:p>
    <w:p w14:paraId="1AFDCE9A" w14:textId="77777777" w:rsidR="00F57C38" w:rsidRDefault="00F57C38" w:rsidP="00F57C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April 2025</w:t>
      </w:r>
    </w:p>
    <w:p w14:paraId="08DEF8D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F5F82" w14:textId="77777777" w:rsidR="00F57C38" w:rsidRDefault="00F57C38" w:rsidP="009139A6">
      <w:r>
        <w:separator/>
      </w:r>
    </w:p>
  </w:endnote>
  <w:endnote w:type="continuationSeparator" w:id="0">
    <w:p w14:paraId="3E883C63" w14:textId="77777777" w:rsidR="00F57C38" w:rsidRDefault="00F57C3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2A6E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FD65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F7B8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C6048" w14:textId="77777777" w:rsidR="00F57C38" w:rsidRDefault="00F57C38" w:rsidP="009139A6">
      <w:r>
        <w:separator/>
      </w:r>
    </w:p>
  </w:footnote>
  <w:footnote w:type="continuationSeparator" w:id="0">
    <w:p w14:paraId="1812E187" w14:textId="77777777" w:rsidR="00F57C38" w:rsidRDefault="00F57C3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75F8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969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214F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3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24B8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5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361AE"/>
  <w15:chartTrackingRefBased/>
  <w15:docId w15:val="{6FC47E9A-6D47-45D5-97F9-6234674D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2025-04-09T20:40:00Z</dcterms:created>
  <dcterms:modified xsi:type="dcterms:W3CDTF">2025-04-09T20:41:00Z</dcterms:modified>
</cp:coreProperties>
</file>