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A65" w:rsidRDefault="00135A65" w:rsidP="00135A65">
      <w:pPr>
        <w:pStyle w:val="NoSpacing"/>
        <w:rPr>
          <w:shd w:val="clear" w:color="auto" w:fill="FFFFFF"/>
        </w:rPr>
      </w:pPr>
      <w:r>
        <w:rPr>
          <w:u w:val="single"/>
          <w:shd w:val="clear" w:color="auto" w:fill="FFFFFF"/>
        </w:rPr>
        <w:t>Ludovic GYTON</w:t>
      </w:r>
      <w:r>
        <w:rPr>
          <w:shd w:val="clear" w:color="auto" w:fill="FFFFFF"/>
        </w:rPr>
        <w:t xml:space="preserve">     (fl.1490)</w:t>
      </w:r>
    </w:p>
    <w:p w:rsidR="00135A65" w:rsidRDefault="00135A65" w:rsidP="00135A65">
      <w:pPr>
        <w:pStyle w:val="NoSpacing"/>
        <w:rPr>
          <w:shd w:val="clear" w:color="auto" w:fill="FFFFFF"/>
        </w:rPr>
      </w:pPr>
      <w:r>
        <w:rPr>
          <w:shd w:val="clear" w:color="auto" w:fill="FFFFFF"/>
        </w:rPr>
        <w:t>of Longnor, Shropshire.</w:t>
      </w:r>
    </w:p>
    <w:p w:rsidR="00135A65" w:rsidRDefault="00135A65" w:rsidP="00135A65">
      <w:pPr>
        <w:pStyle w:val="NoSpacing"/>
        <w:rPr>
          <w:shd w:val="clear" w:color="auto" w:fill="FFFFFF"/>
        </w:rPr>
      </w:pPr>
    </w:p>
    <w:p w:rsidR="00135A65" w:rsidRDefault="00135A65" w:rsidP="00135A65">
      <w:pPr>
        <w:pStyle w:val="NoSpacing"/>
        <w:rPr>
          <w:shd w:val="clear" w:color="auto" w:fill="FFFFFF"/>
        </w:rPr>
      </w:pPr>
    </w:p>
    <w:p w:rsidR="00135A65" w:rsidRDefault="00135A65" w:rsidP="00135A65">
      <w:pPr>
        <w:pStyle w:val="NoSpacing"/>
        <w:rPr>
          <w:shd w:val="clear" w:color="auto" w:fill="FFFFFF"/>
        </w:rPr>
      </w:pPr>
      <w:r>
        <w:rPr>
          <w:shd w:val="clear" w:color="auto" w:fill="FFFFFF"/>
        </w:rPr>
        <w:t>12 Mar.1490</w:t>
      </w:r>
      <w:r>
        <w:rPr>
          <w:shd w:val="clear" w:color="auto" w:fill="FFFFFF"/>
        </w:rPr>
        <w:tab/>
        <w:t>He occurs in the record of the Manor Court held on this date.</w:t>
      </w:r>
    </w:p>
    <w:p w:rsidR="00135A65" w:rsidRDefault="00135A65" w:rsidP="00135A65">
      <w:pPr>
        <w:pStyle w:val="NoSpacing"/>
      </w:pPr>
      <w:r>
        <w:rPr>
          <w:shd w:val="clear" w:color="auto" w:fill="FFFFFF"/>
        </w:rPr>
        <w:tab/>
      </w:r>
      <w:r>
        <w:rPr>
          <w:shd w:val="clear" w:color="auto" w:fill="FFFFFF"/>
        </w:rPr>
        <w:tab/>
        <w:t>(</w:t>
      </w:r>
      <w:hyperlink r:id="rId7" w:history="1">
        <w:r>
          <w:rPr>
            <w:rStyle w:val="Hyperlink"/>
          </w:rPr>
          <w:t>http://www.latin-docs.org/Longnor.html</w:t>
        </w:r>
      </w:hyperlink>
      <w:r>
        <w:t>)</w:t>
      </w:r>
    </w:p>
    <w:p w:rsidR="00135A65" w:rsidRDefault="00135A65" w:rsidP="00135A65">
      <w:pPr>
        <w:pStyle w:val="NoSpacing"/>
      </w:pPr>
    </w:p>
    <w:p w:rsidR="00135A65" w:rsidRDefault="00135A65" w:rsidP="00135A65">
      <w:pPr>
        <w:pStyle w:val="NoSpacing"/>
      </w:pPr>
    </w:p>
    <w:p w:rsidR="00BA4020" w:rsidRPr="00186E49" w:rsidRDefault="00135A65" w:rsidP="00135A65">
      <w:pPr>
        <w:pStyle w:val="NoSpacing"/>
      </w:pPr>
      <w:r>
        <w:t>25 February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A65" w:rsidRDefault="00135A65" w:rsidP="00552EBA">
      <w:r>
        <w:separator/>
      </w:r>
    </w:p>
  </w:endnote>
  <w:endnote w:type="continuationSeparator" w:id="0">
    <w:p w:rsidR="00135A65" w:rsidRDefault="00135A6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135A65">
      <w:rPr>
        <w:noProof/>
      </w:rPr>
      <w:t>06 March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A65" w:rsidRDefault="00135A65" w:rsidP="00552EBA">
      <w:r>
        <w:separator/>
      </w:r>
    </w:p>
  </w:footnote>
  <w:footnote w:type="continuationSeparator" w:id="0">
    <w:p w:rsidR="00135A65" w:rsidRDefault="00135A6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35A65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atin-docs.org/Longnor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2012-03-06T21:15:00Z</dcterms:created>
  <dcterms:modified xsi:type="dcterms:W3CDTF">2012-03-06T21:15:00Z</dcterms:modified>
</cp:coreProperties>
</file>