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5C760" w14:textId="77777777" w:rsidR="00D86E7B" w:rsidRDefault="00D86E7B" w:rsidP="00D86E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HARLEY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1460 – 1530)</w:t>
      </w:r>
    </w:p>
    <w:p w14:paraId="241E9581" w14:textId="77777777" w:rsidR="00D86E7B" w:rsidRDefault="00D86E7B" w:rsidP="00D86E7B">
      <w:pPr>
        <w:pStyle w:val="NoSpacing"/>
        <w:rPr>
          <w:rFonts w:cs="Times New Roman"/>
          <w:szCs w:val="24"/>
        </w:rPr>
      </w:pPr>
    </w:p>
    <w:p w14:paraId="445A315B" w14:textId="77777777" w:rsidR="00D86E7B" w:rsidRDefault="00D86E7B" w:rsidP="00D86E7B">
      <w:pPr>
        <w:pStyle w:val="NoSpacing"/>
        <w:rPr>
          <w:rFonts w:cs="Times New Roman"/>
          <w:szCs w:val="24"/>
        </w:rPr>
      </w:pPr>
    </w:p>
    <w:p w14:paraId="53245270" w14:textId="77777777" w:rsidR="00D86E7B" w:rsidRDefault="00D86E7B" w:rsidP="00D86E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Sir John Harley(q.v.).</w:t>
      </w:r>
    </w:p>
    <w:p w14:paraId="337B7F7C" w14:textId="77777777" w:rsidR="00D86E7B" w:rsidRDefault="00D86E7B" w:rsidP="00D86E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23D687FF" w14:textId="77777777" w:rsidR="00D86E7B" w:rsidRDefault="00D86E7B" w:rsidP="00D86E7B">
      <w:pPr>
        <w:pStyle w:val="NoSpacing"/>
        <w:rPr>
          <w:rFonts w:cs="Times New Roman"/>
          <w:szCs w:val="24"/>
        </w:rPr>
      </w:pPr>
    </w:p>
    <w:p w14:paraId="782C1434" w14:textId="77777777" w:rsidR="00D86E7B" w:rsidRDefault="00D86E7B" w:rsidP="00D86E7B">
      <w:pPr>
        <w:pStyle w:val="NoSpacing"/>
        <w:rPr>
          <w:rFonts w:cs="Times New Roman"/>
          <w:szCs w:val="24"/>
        </w:rPr>
      </w:pPr>
    </w:p>
    <w:p w14:paraId="4E101589" w14:textId="77777777" w:rsidR="00D86E7B" w:rsidRDefault="00D86E7B" w:rsidP="00D86E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Son:   </w:t>
      </w:r>
      <w:proofErr w:type="gramStart"/>
      <w:r>
        <w:rPr>
          <w:rFonts w:cs="Times New Roman"/>
          <w:szCs w:val="24"/>
        </w:rPr>
        <w:t>John(</w:t>
      </w:r>
      <w:proofErr w:type="gramEnd"/>
      <w:r>
        <w:rPr>
          <w:rFonts w:cs="Times New Roman"/>
          <w:szCs w:val="24"/>
        </w:rPr>
        <w:t>b.1491).   (ibid.)</w:t>
      </w:r>
    </w:p>
    <w:p w14:paraId="5A171258" w14:textId="77777777" w:rsidR="00D86E7B" w:rsidRDefault="00D86E7B" w:rsidP="00D86E7B">
      <w:pPr>
        <w:pStyle w:val="NoSpacing"/>
        <w:rPr>
          <w:rFonts w:cs="Times New Roman"/>
          <w:szCs w:val="24"/>
        </w:rPr>
      </w:pPr>
    </w:p>
    <w:p w14:paraId="4227912F" w14:textId="77777777" w:rsidR="00D86E7B" w:rsidRDefault="00D86E7B" w:rsidP="00D86E7B">
      <w:pPr>
        <w:pStyle w:val="NoSpacing"/>
        <w:rPr>
          <w:rFonts w:cs="Times New Roman"/>
          <w:szCs w:val="24"/>
        </w:rPr>
      </w:pPr>
    </w:p>
    <w:p w14:paraId="02F9A267" w14:textId="77777777" w:rsidR="00D86E7B" w:rsidRDefault="00D86E7B" w:rsidP="00D86E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May 2024</w:t>
      </w:r>
    </w:p>
    <w:p w14:paraId="6F9382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CBCAF" w14:textId="77777777" w:rsidR="00D86E7B" w:rsidRDefault="00D86E7B" w:rsidP="009139A6">
      <w:r>
        <w:separator/>
      </w:r>
    </w:p>
  </w:endnote>
  <w:endnote w:type="continuationSeparator" w:id="0">
    <w:p w14:paraId="5D362AD2" w14:textId="77777777" w:rsidR="00D86E7B" w:rsidRDefault="00D86E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67B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715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012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934F6" w14:textId="77777777" w:rsidR="00D86E7B" w:rsidRDefault="00D86E7B" w:rsidP="009139A6">
      <w:r>
        <w:separator/>
      </w:r>
    </w:p>
  </w:footnote>
  <w:footnote w:type="continuationSeparator" w:id="0">
    <w:p w14:paraId="2AC09CD9" w14:textId="77777777" w:rsidR="00D86E7B" w:rsidRDefault="00D86E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25E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8DE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845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7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6E7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1557"/>
  <w15:chartTrackingRefBased/>
  <w15:docId w15:val="{559E51B6-2B78-4179-899B-730BC72A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2024-05-02T17:56:00Z</dcterms:created>
  <dcterms:modified xsi:type="dcterms:W3CDTF">2024-05-02T17:56:00Z</dcterms:modified>
</cp:coreProperties>
</file>