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4B593" w14:textId="77777777" w:rsidR="008E433C" w:rsidRDefault="008E433C" w:rsidP="008E43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82B30"/>
          <w:sz w:val="24"/>
          <w:szCs w:val="24"/>
          <w:u w:val="single"/>
          <w:shd w:val="clear" w:color="auto" w:fill="FFFFFF"/>
        </w:rPr>
        <w:t>Thomas HARPISFELD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    </w:t>
      </w:r>
      <w:proofErr w:type="gramStart"/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fl.1418)</w:t>
      </w:r>
    </w:p>
    <w:p w14:paraId="1BE6B414" w14:textId="77777777" w:rsidR="008E433C" w:rsidRDefault="008E433C" w:rsidP="008E433C">
      <w:pP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Man-at-arms.</w:t>
      </w:r>
    </w:p>
    <w:p w14:paraId="7C97176A" w14:textId="77777777" w:rsidR="008E433C" w:rsidRDefault="008E433C" w:rsidP="008E433C">
      <w:pP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</w:p>
    <w:p w14:paraId="4B6A2788" w14:textId="77777777" w:rsidR="008E433C" w:rsidRDefault="008E433C" w:rsidP="008E433C">
      <w:pP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</w:p>
    <w:p w14:paraId="427B6725" w14:textId="77777777" w:rsidR="008E433C" w:rsidRDefault="008E433C" w:rsidP="008E433C">
      <w:pP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ab/>
        <w:t>1418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ab/>
        <w:t xml:space="preserve">He served in the garrison at </w:t>
      </w:r>
      <w:proofErr w:type="spellStart"/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Harfleur</w:t>
      </w:r>
      <w:proofErr w:type="spellEnd"/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under the command of Sir Hugh </w:t>
      </w:r>
    </w:p>
    <w:p w14:paraId="1330CF02" w14:textId="77777777" w:rsidR="008E433C" w:rsidRDefault="008E433C" w:rsidP="008E433C">
      <w:pP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ab/>
      </w:r>
      <w:proofErr w:type="spellStart"/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Lutterell</w:t>
      </w:r>
      <w:proofErr w:type="spellEnd"/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(q.v.).</w:t>
      </w:r>
    </w:p>
    <w:p w14:paraId="52824E07" w14:textId="77777777" w:rsidR="008E433C" w:rsidRDefault="008E433C" w:rsidP="008E433C">
      <w:pPr>
        <w:ind w:left="144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ref. </w:t>
      </w:r>
      <w:r w:rsidRPr="0005558E">
        <w:rPr>
          <w:rFonts w:ascii="Times New Roman" w:eastAsia="Times New Roman" w:hAnsi="Times New Roman" w:cs="Times New Roman"/>
          <w:color w:val="000000"/>
          <w:sz w:val="24"/>
          <w:szCs w:val="24"/>
        </w:rPr>
        <w:t>TNA, E101/48/19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,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from the AHRC-funded ‘The Soldier in Later Medieval England Online Database’ www.medievalsoldier.org,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accessed 10 July 2020)</w:t>
      </w:r>
    </w:p>
    <w:p w14:paraId="6BF83543" w14:textId="77777777" w:rsidR="008E433C" w:rsidRDefault="008E433C" w:rsidP="008E433C">
      <w:pP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</w:p>
    <w:p w14:paraId="2C203990" w14:textId="77777777" w:rsidR="008E433C" w:rsidRDefault="008E433C" w:rsidP="008E433C">
      <w:pP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</w:p>
    <w:p w14:paraId="6B4D0447" w14:textId="77777777" w:rsidR="008E433C" w:rsidRDefault="008E433C" w:rsidP="008E433C">
      <w:pP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13 September 2022   </w:t>
      </w:r>
    </w:p>
    <w:p w14:paraId="2922CF20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A8AA2" w14:textId="77777777" w:rsidR="008E433C" w:rsidRDefault="008E433C" w:rsidP="009139A6">
      <w:r>
        <w:separator/>
      </w:r>
    </w:p>
  </w:endnote>
  <w:endnote w:type="continuationSeparator" w:id="0">
    <w:p w14:paraId="44E6FE0E" w14:textId="77777777" w:rsidR="008E433C" w:rsidRDefault="008E433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9EB7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98422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5D9E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0CA01" w14:textId="77777777" w:rsidR="008E433C" w:rsidRDefault="008E433C" w:rsidP="009139A6">
      <w:r>
        <w:separator/>
      </w:r>
    </w:p>
  </w:footnote>
  <w:footnote w:type="continuationSeparator" w:id="0">
    <w:p w14:paraId="5DF18868" w14:textId="77777777" w:rsidR="008E433C" w:rsidRDefault="008E433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D104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CAE3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04EA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33C"/>
    <w:rsid w:val="000666E0"/>
    <w:rsid w:val="002510B7"/>
    <w:rsid w:val="005C130B"/>
    <w:rsid w:val="00826F5C"/>
    <w:rsid w:val="008E433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CE841"/>
  <w15:chartTrackingRefBased/>
  <w15:docId w15:val="{8AC9D321-C4E0-4539-A561-4CA15B08D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33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2022-10-15T06:49:00Z</dcterms:created>
  <dcterms:modified xsi:type="dcterms:W3CDTF">2022-10-15T06:50:00Z</dcterms:modified>
</cp:coreProperties>
</file>