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0EFF" w:rsidRDefault="00C30EFF" w:rsidP="00C30EF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Robert HAYWODE</w:t>
      </w:r>
      <w:r>
        <w:rPr>
          <w:rFonts w:ascii="Times New Roman" w:hAnsi="Times New Roman" w:cs="Times New Roman"/>
          <w:sz w:val="24"/>
          <w:szCs w:val="24"/>
        </w:rPr>
        <w:t xml:space="preserve">      (fl.1450)</w:t>
      </w:r>
    </w:p>
    <w:p w:rsidR="00C30EFF" w:rsidRDefault="00C30EFF" w:rsidP="00C30EF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Barnstaple, Devon. Tanner.</w:t>
      </w:r>
    </w:p>
    <w:p w:rsidR="00C30EFF" w:rsidRDefault="00C30EFF" w:rsidP="00C30EF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30EFF" w:rsidRDefault="00C30EFF" w:rsidP="00C30EF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30EFF" w:rsidRDefault="00C30EFF" w:rsidP="00C30EF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1450</w:t>
      </w:r>
      <w:r>
        <w:rPr>
          <w:rFonts w:ascii="Times New Roman" w:hAnsi="Times New Roman" w:cs="Times New Roman"/>
          <w:sz w:val="24"/>
          <w:szCs w:val="24"/>
        </w:rPr>
        <w:tab/>
        <w:t>John Martyn(q.v.) brought a plaint of debt against him, William Joce</w:t>
      </w:r>
    </w:p>
    <w:p w:rsidR="00C30EFF" w:rsidRDefault="00C30EFF" w:rsidP="00C30EF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of Barnstaple(q.v.) and John Hamelyn of Totton(q.v.).</w:t>
      </w:r>
    </w:p>
    <w:p w:rsidR="00C30EFF" w:rsidRDefault="00C30EFF" w:rsidP="00C30EF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EE426C">
        <w:rPr>
          <w:rFonts w:ascii="Times New Roman" w:hAnsi="Times New Roman" w:cs="Times New Roman"/>
          <w:sz w:val="24"/>
          <w:szCs w:val="24"/>
        </w:rPr>
        <w:t>(</w:t>
      </w:r>
      <w:hyperlink r:id="rId6" w:history="1">
        <w:r w:rsidRPr="00EE426C">
          <w:rPr>
            <w:rStyle w:val="Hyperlink"/>
            <w:rFonts w:ascii="Times New Roman" w:hAnsi="Times New Roman" w:cs="Times New Roman"/>
            <w:sz w:val="24"/>
            <w:szCs w:val="24"/>
          </w:rPr>
          <w:t>http://aalt.law.uh.edu/Indices/CP40Indices/CP40no758/CP40no758Pl.htm</w:t>
        </w:r>
      </w:hyperlink>
      <w:r w:rsidRPr="00EE426C">
        <w:rPr>
          <w:rFonts w:ascii="Times New Roman" w:hAnsi="Times New Roman" w:cs="Times New Roman"/>
          <w:sz w:val="24"/>
          <w:szCs w:val="24"/>
        </w:rPr>
        <w:t>)</w:t>
      </w:r>
    </w:p>
    <w:p w:rsidR="00C30EFF" w:rsidRDefault="00C30EFF" w:rsidP="00C30EF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30EFF" w:rsidRDefault="00C30EFF" w:rsidP="00C30EF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Pr="00564E3C" w:rsidRDefault="00C30EFF" w:rsidP="00C30EF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 October 2015</w:t>
      </w:r>
      <w:bookmarkStart w:id="0" w:name="_GoBack"/>
      <w:bookmarkEnd w:id="0"/>
    </w:p>
    <w:sectPr w:rsidR="00DD5B8A" w:rsidRPr="00564E3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0EFF" w:rsidRDefault="00C30EFF" w:rsidP="00564E3C">
      <w:pPr>
        <w:spacing w:after="0" w:line="240" w:lineRule="auto"/>
      </w:pPr>
      <w:r>
        <w:separator/>
      </w:r>
    </w:p>
  </w:endnote>
  <w:endnote w:type="continuationSeparator" w:id="0">
    <w:p w:rsidR="00C30EFF" w:rsidRDefault="00C30EFF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C30EFF">
      <w:rPr>
        <w:rFonts w:ascii="Times New Roman" w:hAnsi="Times New Roman" w:cs="Times New Roman"/>
        <w:noProof/>
        <w:sz w:val="24"/>
        <w:szCs w:val="24"/>
      </w:rPr>
      <w:t>11 December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0EFF" w:rsidRDefault="00C30EFF" w:rsidP="00564E3C">
      <w:pPr>
        <w:spacing w:after="0" w:line="240" w:lineRule="auto"/>
      </w:pPr>
      <w:r>
        <w:separator/>
      </w:r>
    </w:p>
  </w:footnote>
  <w:footnote w:type="continuationSeparator" w:id="0">
    <w:p w:rsidR="00C30EFF" w:rsidRDefault="00C30EFF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EFF"/>
    <w:rsid w:val="00372DC6"/>
    <w:rsid w:val="00564E3C"/>
    <w:rsid w:val="0064591D"/>
    <w:rsid w:val="00C30EFF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CCB13A-DF86-48D4-A325-B179F50CF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uiPriority w:val="99"/>
    <w:unhideWhenUsed/>
    <w:rsid w:val="00C30EF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758/CP40no758Pl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55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2015-12-11T19:27:00Z</dcterms:created>
  <dcterms:modified xsi:type="dcterms:W3CDTF">2015-12-11T19:28:00Z</dcterms:modified>
</cp:coreProperties>
</file>