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0E10D" w14:textId="4FE64823" w:rsidR="006746EF" w:rsidRDefault="00AB7EC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HANGREL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506A52B0" w14:textId="4269D133" w:rsidR="00AB7EC4" w:rsidRDefault="00AB7EC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Canterbury.</w:t>
      </w:r>
    </w:p>
    <w:p w14:paraId="708B6B83" w14:textId="2FA88690" w:rsidR="00AB7EC4" w:rsidRDefault="00AB7EC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3F1375" w14:textId="61DA64D7" w:rsidR="00AB7EC4" w:rsidRDefault="00AB7EC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5B7755" w14:textId="3F8FF4AC" w:rsidR="00AB7EC4" w:rsidRDefault="00AB7EC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Hangrel</w:t>
      </w:r>
      <w:proofErr w:type="spellEnd"/>
      <w:r w:rsidR="00B46F80">
        <w:rPr>
          <w:rFonts w:ascii="Times New Roman" w:hAnsi="Times New Roman" w:cs="Times New Roman"/>
          <w:sz w:val="24"/>
          <w:szCs w:val="24"/>
          <w:lang w:val="en-US"/>
        </w:rPr>
        <w:t>(q.v.)</w:t>
      </w:r>
      <w:r>
        <w:rPr>
          <w:rFonts w:ascii="Times New Roman" w:hAnsi="Times New Roman" w:cs="Times New Roman"/>
          <w:sz w:val="24"/>
          <w:szCs w:val="24"/>
          <w:lang w:val="en-US"/>
        </w:rPr>
        <w:t>.   (Cowper p.160)</w:t>
      </w:r>
    </w:p>
    <w:p w14:paraId="1DF35DC4" w14:textId="78CB48A3" w:rsidR="00EC41A5" w:rsidRDefault="00AB7EC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EC41A5">
        <w:rPr>
          <w:rFonts w:ascii="Times New Roman" w:hAnsi="Times New Roman" w:cs="Times New Roman"/>
          <w:sz w:val="24"/>
          <w:szCs w:val="24"/>
          <w:lang w:val="en-US"/>
        </w:rPr>
        <w:t xml:space="preserve">(1414) </w:t>
      </w:r>
      <w:r w:rsidR="00B46F80">
        <w:rPr>
          <w:rFonts w:ascii="Times New Roman" w:hAnsi="Times New Roman" w:cs="Times New Roman"/>
          <w:sz w:val="24"/>
          <w:szCs w:val="24"/>
          <w:lang w:val="en-US"/>
        </w:rPr>
        <w:t xml:space="preserve">Nicholas </w:t>
      </w:r>
      <w:proofErr w:type="spellStart"/>
      <w:r w:rsidR="00B46F80">
        <w:rPr>
          <w:rFonts w:ascii="Times New Roman" w:hAnsi="Times New Roman" w:cs="Times New Roman"/>
          <w:sz w:val="24"/>
          <w:szCs w:val="24"/>
          <w:lang w:val="en-US"/>
        </w:rPr>
        <w:t>Walware</w:t>
      </w:r>
      <w:proofErr w:type="spellEnd"/>
      <w:r w:rsidR="00B46F80">
        <w:rPr>
          <w:rFonts w:ascii="Times New Roman" w:hAnsi="Times New Roman" w:cs="Times New Roman"/>
          <w:sz w:val="24"/>
          <w:szCs w:val="24"/>
          <w:lang w:val="en-US"/>
        </w:rPr>
        <w:t>, miller(q.v.).  (ibid.)</w:t>
      </w:r>
    </w:p>
    <w:p w14:paraId="1C953126" w14:textId="228B51FA" w:rsidR="00B46F80" w:rsidRDefault="00B46F8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D4AF1F" w14:textId="5B4F2727" w:rsidR="00B46F80" w:rsidRDefault="00B46F8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9DFCC8" w14:textId="5C83E623" w:rsidR="00B46F80" w:rsidRPr="00AB7EC4" w:rsidRDefault="00B46F8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November 2020</w:t>
      </w:r>
    </w:p>
    <w:sectPr w:rsidR="00B46F80" w:rsidRPr="00AB7EC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4F43C" w14:textId="77777777" w:rsidR="00AB7EC4" w:rsidRDefault="00AB7EC4" w:rsidP="00CD0211">
      <w:pPr>
        <w:spacing w:after="0" w:line="240" w:lineRule="auto"/>
      </w:pPr>
      <w:r>
        <w:separator/>
      </w:r>
    </w:p>
  </w:endnote>
  <w:endnote w:type="continuationSeparator" w:id="0">
    <w:p w14:paraId="31DECDD1" w14:textId="77777777" w:rsidR="00AB7EC4" w:rsidRDefault="00AB7EC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FB0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65662" w14:textId="77777777" w:rsidR="00AB7EC4" w:rsidRDefault="00AB7EC4" w:rsidP="00CD0211">
      <w:pPr>
        <w:spacing w:after="0" w:line="240" w:lineRule="auto"/>
      </w:pPr>
      <w:r>
        <w:separator/>
      </w:r>
    </w:p>
  </w:footnote>
  <w:footnote w:type="continuationSeparator" w:id="0">
    <w:p w14:paraId="22495B9E" w14:textId="77777777" w:rsidR="00AB7EC4" w:rsidRDefault="00AB7EC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B7EC4"/>
    <w:rsid w:val="00B46F80"/>
    <w:rsid w:val="00CD0211"/>
    <w:rsid w:val="00EC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23B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2020-11-02T08:13:00Z</dcterms:created>
  <dcterms:modified xsi:type="dcterms:W3CDTF">2020-11-02T09:11:00Z</dcterms:modified>
</cp:coreProperties>
</file>