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B6" w:rsidRDefault="00B304B6" w:rsidP="00B304B6">
      <w:pPr>
        <w:pStyle w:val="NoSpacing"/>
      </w:pPr>
      <w:r>
        <w:rPr>
          <w:u w:val="single"/>
        </w:rPr>
        <w:t>John HARDCASTLE</w:t>
      </w:r>
      <w:r>
        <w:t xml:space="preserve">     (fl.1491)</w:t>
      </w:r>
    </w:p>
    <w:p w:rsidR="00B304B6" w:rsidRDefault="00B304B6" w:rsidP="00B304B6">
      <w:pPr>
        <w:pStyle w:val="NoSpacing"/>
      </w:pPr>
      <w:r>
        <w:t>of Pateley Bridge.</w:t>
      </w:r>
    </w:p>
    <w:p w:rsidR="00B304B6" w:rsidRDefault="00B304B6" w:rsidP="00B304B6">
      <w:pPr>
        <w:pStyle w:val="NoSpacing"/>
      </w:pPr>
    </w:p>
    <w:p w:rsidR="00B304B6" w:rsidRDefault="00B304B6" w:rsidP="00B304B6">
      <w:pPr>
        <w:pStyle w:val="NoSpacing"/>
      </w:pPr>
    </w:p>
    <w:p w:rsidR="00B304B6" w:rsidRDefault="00B304B6" w:rsidP="00B304B6">
      <w:pPr>
        <w:pStyle w:val="NoSpacing"/>
      </w:pPr>
      <w:r>
        <w:t>= Margaret(q.v.).  (Yorkshire Deeds vol.VIII p.103)</w:t>
      </w:r>
    </w:p>
    <w:p w:rsidR="00B304B6" w:rsidRDefault="00B304B6" w:rsidP="00B304B6">
      <w:pPr>
        <w:pStyle w:val="NoSpacing"/>
      </w:pPr>
    </w:p>
    <w:p w:rsidR="00B304B6" w:rsidRDefault="00B304B6" w:rsidP="00B304B6">
      <w:pPr>
        <w:pStyle w:val="NoSpacing"/>
      </w:pPr>
    </w:p>
    <w:p w:rsidR="00B304B6" w:rsidRDefault="00B304B6" w:rsidP="00B304B6">
      <w:pPr>
        <w:pStyle w:val="NoSpacing"/>
      </w:pPr>
      <w:r>
        <w:t>11 Jul.</w:t>
      </w:r>
      <w:r>
        <w:tab/>
        <w:t>1491</w:t>
      </w:r>
      <w:r>
        <w:tab/>
        <w:t xml:space="preserve">At the military court held at Ripon, they surrendered into the hand of the </w:t>
      </w:r>
    </w:p>
    <w:p w:rsidR="00B304B6" w:rsidRDefault="00B304B6" w:rsidP="00B304B6">
      <w:pPr>
        <w:pStyle w:val="NoSpacing"/>
      </w:pPr>
      <w:r>
        <w:tab/>
      </w:r>
      <w:r>
        <w:tab/>
        <w:t xml:space="preserve">lord 2 waste cottages and a barn with garden adjacent in Blossomgate and </w:t>
      </w:r>
    </w:p>
    <w:p w:rsidR="00B304B6" w:rsidRDefault="00B304B6" w:rsidP="00B304B6">
      <w:pPr>
        <w:pStyle w:val="NoSpacing"/>
      </w:pPr>
      <w:r>
        <w:tab/>
      </w:r>
      <w:r>
        <w:tab/>
        <w:t>3 acres of land in Benehill, Ripon, to the use of Roger Milnes(q.v.) and his</w:t>
      </w:r>
    </w:p>
    <w:p w:rsidR="00B304B6" w:rsidRDefault="00B304B6" w:rsidP="00B304B6">
      <w:pPr>
        <w:pStyle w:val="NoSpacing"/>
      </w:pPr>
      <w:r>
        <w:tab/>
      </w:r>
      <w:r>
        <w:tab/>
        <w:t>wife, Joan(q.v.).   (ibid.)</w:t>
      </w:r>
    </w:p>
    <w:p w:rsidR="00B304B6" w:rsidRDefault="00B304B6" w:rsidP="00B304B6">
      <w:pPr>
        <w:pStyle w:val="NoSpacing"/>
      </w:pPr>
    </w:p>
    <w:p w:rsidR="00B304B6" w:rsidRDefault="00B304B6" w:rsidP="00B304B6">
      <w:pPr>
        <w:pStyle w:val="NoSpacing"/>
      </w:pPr>
    </w:p>
    <w:p w:rsidR="00BA4020" w:rsidRPr="00186E49" w:rsidRDefault="00B304B6" w:rsidP="00B304B6">
      <w:pPr>
        <w:pStyle w:val="NoSpacing"/>
      </w:pPr>
      <w:r>
        <w:t>21 October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4B6" w:rsidRDefault="00B304B6" w:rsidP="00552EBA">
      <w:r>
        <w:separator/>
      </w:r>
    </w:p>
  </w:endnote>
  <w:endnote w:type="continuationSeparator" w:id="0">
    <w:p w:rsidR="00B304B6" w:rsidRDefault="00B304B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304B6">
      <w:rPr>
        <w:noProof/>
      </w:rPr>
      <w:t>03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4B6" w:rsidRDefault="00B304B6" w:rsidP="00552EBA">
      <w:r>
        <w:separator/>
      </w:r>
    </w:p>
  </w:footnote>
  <w:footnote w:type="continuationSeparator" w:id="0">
    <w:p w:rsidR="00B304B6" w:rsidRDefault="00B304B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304B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2012-11-03T20:58:00Z</dcterms:created>
  <dcterms:modified xsi:type="dcterms:W3CDTF">2012-11-03T20:59:00Z</dcterms:modified>
</cp:coreProperties>
</file>