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Thomas HARRINGTON</w:t>
      </w:r>
      <w:r>
        <w:rPr>
          <w:rStyle w:val="SubtleEmphasis"/>
          <w:i w:val="0"/>
          <w:iCs w:val="0"/>
          <w:color w:val="auto"/>
        </w:rPr>
        <w:t xml:space="preserve">   (fl.1438)</w:t>
      </w: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28 Aug.1438</w:t>
      </w:r>
      <w:r>
        <w:rPr>
          <w:rStyle w:val="SubtleEmphasis"/>
          <w:i w:val="0"/>
          <w:iCs w:val="0"/>
          <w:color w:val="auto"/>
        </w:rPr>
        <w:tab/>
        <w:t xml:space="preserve">He was one of those to whom William Popelay(q.v.) and his wife, </w:t>
      </w: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Cecily(q.v.), granted their capital messuage of Popelay.</w:t>
      </w: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vol.VII p.44)</w:t>
      </w: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170405" w:rsidRDefault="00170405" w:rsidP="001704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BA4020" w:rsidRPr="00186E49" w:rsidRDefault="00170405" w:rsidP="00170405">
      <w:pPr>
        <w:pStyle w:val="NoSpacing"/>
      </w:pPr>
      <w:r>
        <w:rPr>
          <w:rStyle w:val="SubtleEmphasis"/>
          <w:i w:val="0"/>
          <w:iCs w:val="0"/>
          <w:color w:val="auto"/>
        </w:rPr>
        <w:t>25 February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05" w:rsidRDefault="00170405" w:rsidP="00552EBA">
      <w:r>
        <w:separator/>
      </w:r>
    </w:p>
  </w:endnote>
  <w:endnote w:type="continuationSeparator" w:id="0">
    <w:p w:rsidR="00170405" w:rsidRDefault="0017040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70405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05" w:rsidRDefault="00170405" w:rsidP="00552EBA">
      <w:r>
        <w:separator/>
      </w:r>
    </w:p>
  </w:footnote>
  <w:footnote w:type="continuationSeparator" w:id="0">
    <w:p w:rsidR="00170405" w:rsidRDefault="0017040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0405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7040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7040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2013-04-19T21:03:00Z</dcterms:created>
  <dcterms:modified xsi:type="dcterms:W3CDTF">2013-04-19T21:04:00Z</dcterms:modified>
</cp:coreProperties>
</file>