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EB2567" w:rsidP="00E71FC3">
      <w:pPr>
        <w:pStyle w:val="NoSpacing"/>
      </w:pPr>
      <w:r>
        <w:rPr>
          <w:u w:val="single"/>
        </w:rPr>
        <w:t>Nicholas HAUKESLOWE</w:t>
      </w:r>
      <w:r>
        <w:t xml:space="preserve">      (fl.1424)</w:t>
      </w:r>
    </w:p>
    <w:p w:rsidR="00EB2567" w:rsidRDefault="00EB2567" w:rsidP="00E71FC3">
      <w:pPr>
        <w:pStyle w:val="NoSpacing"/>
      </w:pPr>
    </w:p>
    <w:p w:rsidR="00EB2567" w:rsidRDefault="00EB2567" w:rsidP="00E71FC3">
      <w:pPr>
        <w:pStyle w:val="NoSpacing"/>
      </w:pPr>
    </w:p>
    <w:p w:rsidR="00EB2567" w:rsidRDefault="00EB2567" w:rsidP="00E71FC3">
      <w:pPr>
        <w:pStyle w:val="NoSpacing"/>
      </w:pPr>
      <w:r>
        <w:t>21 Jan.1424</w:t>
      </w:r>
      <w:r>
        <w:tab/>
        <w:t xml:space="preserve">He was a juror on the inquisition mandamus held in Winchcombe, </w:t>
      </w:r>
    </w:p>
    <w:p w:rsidR="00EB2567" w:rsidRDefault="00EB2567" w:rsidP="00E71FC3">
      <w:pPr>
        <w:pStyle w:val="NoSpacing"/>
      </w:pPr>
      <w:r>
        <w:tab/>
      </w:r>
      <w:r>
        <w:tab/>
        <w:t>Gloucestershire, into lands held by Nicholas de Sancto Mauro(q.v.) in</w:t>
      </w:r>
    </w:p>
    <w:p w:rsidR="00EB2567" w:rsidRDefault="00EB2567" w:rsidP="00E71FC3">
      <w:pPr>
        <w:pStyle w:val="NoSpacing"/>
      </w:pPr>
      <w:r>
        <w:tab/>
      </w:r>
      <w:r>
        <w:tab/>
        <w:t>Gloucestershire and the adjacent Welsh March.</w:t>
      </w:r>
    </w:p>
    <w:p w:rsidR="00EB2567" w:rsidRDefault="00EB2567" w:rsidP="00E71FC3">
      <w:pPr>
        <w:pStyle w:val="NoSpacing"/>
      </w:pPr>
      <w:r>
        <w:tab/>
      </w:r>
      <w:r>
        <w:tab/>
        <w:t>(www.inquisitionspostmortem.ac.uk   ref. eCIPM 22-246)</w:t>
      </w:r>
    </w:p>
    <w:p w:rsidR="00EB2567" w:rsidRDefault="00EB2567" w:rsidP="00E71FC3">
      <w:pPr>
        <w:pStyle w:val="NoSpacing"/>
      </w:pPr>
    </w:p>
    <w:p w:rsidR="00EB2567" w:rsidRDefault="00EB2567" w:rsidP="00E71FC3">
      <w:pPr>
        <w:pStyle w:val="NoSpacing"/>
      </w:pPr>
    </w:p>
    <w:p w:rsidR="00EB2567" w:rsidRPr="00EB2567" w:rsidRDefault="00EB2567" w:rsidP="00E71FC3">
      <w:pPr>
        <w:pStyle w:val="NoSpacing"/>
      </w:pPr>
      <w:r>
        <w:t>23 September 2017</w:t>
      </w:r>
      <w:bookmarkStart w:id="0" w:name="_GoBack"/>
      <w:bookmarkEnd w:id="0"/>
    </w:p>
    <w:sectPr w:rsidR="00EB2567" w:rsidRPr="00EB256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567" w:rsidRDefault="00EB2567" w:rsidP="00E71FC3">
      <w:pPr>
        <w:spacing w:after="0" w:line="240" w:lineRule="auto"/>
      </w:pPr>
      <w:r>
        <w:separator/>
      </w:r>
    </w:p>
  </w:endnote>
  <w:endnote w:type="continuationSeparator" w:id="0">
    <w:p w:rsidR="00EB2567" w:rsidRDefault="00EB256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567" w:rsidRDefault="00EB2567" w:rsidP="00E71FC3">
      <w:pPr>
        <w:spacing w:after="0" w:line="240" w:lineRule="auto"/>
      </w:pPr>
      <w:r>
        <w:separator/>
      </w:r>
    </w:p>
  </w:footnote>
  <w:footnote w:type="continuationSeparator" w:id="0">
    <w:p w:rsidR="00EB2567" w:rsidRDefault="00EB256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6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256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50F4"/>
  <w15:chartTrackingRefBased/>
  <w15:docId w15:val="{74D4245A-3491-4872-8E6C-06E155D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2017-09-23T19:16:00Z</dcterms:created>
  <dcterms:modified xsi:type="dcterms:W3CDTF">2017-09-23T19:23:00Z</dcterms:modified>
</cp:coreProperties>
</file>