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9866" w14:textId="77777777" w:rsidR="00C42AD9" w:rsidRDefault="00C42AD9" w:rsidP="00C42A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HERYNG</w:t>
      </w:r>
      <w:r>
        <w:rPr>
          <w:rFonts w:cs="Times New Roman"/>
          <w:szCs w:val="24"/>
        </w:rPr>
        <w:t xml:space="preserve">         (fl.1461)</w:t>
      </w:r>
    </w:p>
    <w:p w14:paraId="3DF85619" w14:textId="77777777" w:rsidR="00C42AD9" w:rsidRDefault="00C42AD9" w:rsidP="00C42A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Sowter.</w:t>
      </w:r>
    </w:p>
    <w:p w14:paraId="7B0BDD23" w14:textId="77777777" w:rsidR="00C42AD9" w:rsidRDefault="00C42AD9" w:rsidP="00C42AD9">
      <w:pPr>
        <w:pStyle w:val="NoSpacing"/>
        <w:rPr>
          <w:rFonts w:cs="Times New Roman"/>
          <w:szCs w:val="24"/>
        </w:rPr>
      </w:pPr>
    </w:p>
    <w:p w14:paraId="112F82AD" w14:textId="77777777" w:rsidR="00C42AD9" w:rsidRDefault="00C42AD9" w:rsidP="00C42AD9">
      <w:pPr>
        <w:pStyle w:val="NoSpacing"/>
        <w:rPr>
          <w:rFonts w:cs="Times New Roman"/>
          <w:szCs w:val="24"/>
        </w:rPr>
      </w:pPr>
    </w:p>
    <w:p w14:paraId="66B4DD2B" w14:textId="77777777" w:rsidR="00C42AD9" w:rsidRDefault="00C42AD9" w:rsidP="00C42A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May1461</w:t>
      </w:r>
      <w:r>
        <w:rPr>
          <w:rFonts w:cs="Times New Roman"/>
          <w:szCs w:val="24"/>
        </w:rPr>
        <w:tab/>
        <w:t xml:space="preserve">A commission was appointed to arrest him, Thomas </w:t>
      </w:r>
      <w:proofErr w:type="spellStart"/>
      <w:r>
        <w:rPr>
          <w:rFonts w:cs="Times New Roman"/>
          <w:szCs w:val="24"/>
        </w:rPr>
        <w:t>Claymond</w:t>
      </w:r>
      <w:proofErr w:type="spellEnd"/>
      <w:r>
        <w:rPr>
          <w:rFonts w:cs="Times New Roman"/>
          <w:szCs w:val="24"/>
        </w:rPr>
        <w:t>(q.v.) and</w:t>
      </w:r>
    </w:p>
    <w:p w14:paraId="4395AEE9" w14:textId="77777777" w:rsidR="00C42AD9" w:rsidRDefault="00C42AD9" w:rsidP="00C42A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Hedale</w:t>
      </w:r>
      <w:proofErr w:type="spellEnd"/>
      <w:r>
        <w:rPr>
          <w:rFonts w:cs="Times New Roman"/>
          <w:szCs w:val="24"/>
        </w:rPr>
        <w:t>(q.v.).      (C.P.R. 1461-67 p.30)</w:t>
      </w:r>
    </w:p>
    <w:p w14:paraId="6063F6E3" w14:textId="77777777" w:rsidR="00C42AD9" w:rsidRDefault="00C42AD9" w:rsidP="00C42AD9">
      <w:pPr>
        <w:pStyle w:val="NoSpacing"/>
        <w:rPr>
          <w:rFonts w:cs="Times New Roman"/>
          <w:szCs w:val="24"/>
        </w:rPr>
      </w:pPr>
    </w:p>
    <w:p w14:paraId="76033EEC" w14:textId="77777777" w:rsidR="00C42AD9" w:rsidRDefault="00C42AD9" w:rsidP="00C42AD9">
      <w:pPr>
        <w:pStyle w:val="NoSpacing"/>
        <w:rPr>
          <w:rFonts w:cs="Times New Roman"/>
          <w:szCs w:val="24"/>
        </w:rPr>
      </w:pPr>
    </w:p>
    <w:p w14:paraId="7591E97A" w14:textId="77777777" w:rsidR="00C42AD9" w:rsidRDefault="00C42AD9" w:rsidP="00C42A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712CB2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7B9F" w14:textId="77777777" w:rsidR="00C42AD9" w:rsidRDefault="00C42AD9" w:rsidP="009139A6">
      <w:r>
        <w:separator/>
      </w:r>
    </w:p>
  </w:endnote>
  <w:endnote w:type="continuationSeparator" w:id="0">
    <w:p w14:paraId="343AEF0C" w14:textId="77777777" w:rsidR="00C42AD9" w:rsidRDefault="00C42A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51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F4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4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642F" w14:textId="77777777" w:rsidR="00C42AD9" w:rsidRDefault="00C42AD9" w:rsidP="009139A6">
      <w:r>
        <w:separator/>
      </w:r>
    </w:p>
  </w:footnote>
  <w:footnote w:type="continuationSeparator" w:id="0">
    <w:p w14:paraId="624D187B" w14:textId="77777777" w:rsidR="00C42AD9" w:rsidRDefault="00C42A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8A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A3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B7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9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2AD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35AB"/>
  <w15:chartTrackingRefBased/>
  <w15:docId w15:val="{47D02E17-9770-4C92-9E10-81A34EE7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2025-07-26T10:37:00Z</dcterms:created>
  <dcterms:modified xsi:type="dcterms:W3CDTF">2025-07-26T10:38:00Z</dcterms:modified>
</cp:coreProperties>
</file>