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HUWYSHE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fl.1411)</w:t>
      </w: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Nov.1411</w:t>
      </w:r>
      <w:r>
        <w:rPr>
          <w:rFonts w:ascii="Times New Roman" w:hAnsi="Times New Roman" w:cs="Times New Roman"/>
          <w:sz w:val="24"/>
          <w:szCs w:val="24"/>
        </w:rPr>
        <w:tab/>
        <w:t>He and Walter Woodley</w:t>
      </w:r>
      <w:r>
        <w:rPr>
          <w:rFonts w:ascii="Times New Roman" w:hAnsi="Times New Roman" w:cs="Times New Roman"/>
          <w:sz w:val="24"/>
          <w:szCs w:val="24"/>
        </w:rPr>
        <w:t>(q.v.) brought an action against Philip Pole(q.v.)</w:t>
      </w: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Osteler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both of Tewkesbury, over a debt of £10 6s 8d</w:t>
      </w: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before Thomas Young, Mayor of the Staple of Bristol(q.v.).</w:t>
      </w: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http://discovery.nationalarchives.gov.uk/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 131/60/9)</w:t>
      </w: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6909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2A6909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p w:rsidR="00415CB6" w:rsidRPr="00415CB6" w:rsidRDefault="00415CB6" w:rsidP="002A6909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5CB6" w:rsidRPr="00415C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09" w:rsidRDefault="002A6909" w:rsidP="00E71FC3">
      <w:pPr>
        <w:spacing w:after="0" w:line="240" w:lineRule="auto"/>
      </w:pPr>
      <w:r>
        <w:separator/>
      </w:r>
    </w:p>
  </w:endnote>
  <w:endnote w:type="continuationSeparator" w:id="0">
    <w:p w:rsidR="002A6909" w:rsidRDefault="002A69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09" w:rsidRDefault="002A6909" w:rsidP="00E71FC3">
      <w:pPr>
        <w:spacing w:after="0" w:line="240" w:lineRule="auto"/>
      </w:pPr>
      <w:r>
        <w:separator/>
      </w:r>
    </w:p>
  </w:footnote>
  <w:footnote w:type="continuationSeparator" w:id="0">
    <w:p w:rsidR="002A6909" w:rsidRDefault="002A69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09"/>
    <w:rsid w:val="002A6909"/>
    <w:rsid w:val="00415CB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23E6"/>
  <w15:chartTrackingRefBased/>
  <w15:docId w15:val="{15DB057B-90AE-49F0-A69E-BE3573B6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2016-03-23T20:37:00Z</dcterms:created>
  <dcterms:modified xsi:type="dcterms:W3CDTF">2016-03-23T20:41:00Z</dcterms:modified>
</cp:coreProperties>
</file>