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1728" w14:textId="77777777" w:rsidR="004F6919" w:rsidRDefault="004F6919" w:rsidP="004F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LOVE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5631FE4" w14:textId="77777777" w:rsidR="004F6919" w:rsidRDefault="004F6919" w:rsidP="004F6919">
      <w:pPr>
        <w:rPr>
          <w:rFonts w:ascii="Times New Roman" w:hAnsi="Times New Roman" w:cs="Times New Roman"/>
        </w:rPr>
      </w:pPr>
    </w:p>
    <w:p w14:paraId="66CB36CE" w14:textId="77777777" w:rsidR="004F6919" w:rsidRDefault="004F6919" w:rsidP="004F6919">
      <w:pPr>
        <w:rPr>
          <w:rFonts w:ascii="Times New Roman" w:hAnsi="Times New Roman" w:cs="Times New Roman"/>
        </w:rPr>
      </w:pPr>
    </w:p>
    <w:p w14:paraId="1D0279E5" w14:textId="77777777" w:rsidR="004F6919" w:rsidRDefault="004F6919" w:rsidP="004F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and taking against Geoffrey </w:t>
      </w:r>
      <w:proofErr w:type="spellStart"/>
      <w:r>
        <w:rPr>
          <w:rFonts w:ascii="Times New Roman" w:hAnsi="Times New Roman" w:cs="Times New Roman"/>
        </w:rPr>
        <w:t>Taillour</w:t>
      </w:r>
      <w:proofErr w:type="spellEnd"/>
      <w:r>
        <w:rPr>
          <w:rFonts w:ascii="Times New Roman" w:hAnsi="Times New Roman" w:cs="Times New Roman"/>
        </w:rPr>
        <w:t>(q.v.) and</w:t>
      </w:r>
    </w:p>
    <w:p w14:paraId="030AFFBE" w14:textId="77777777" w:rsidR="004F6919" w:rsidRDefault="004F6919" w:rsidP="004F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Taillour</w:t>
      </w:r>
      <w:proofErr w:type="spellEnd"/>
      <w:r>
        <w:rPr>
          <w:rFonts w:ascii="Times New Roman" w:hAnsi="Times New Roman" w:cs="Times New Roman"/>
        </w:rPr>
        <w:t xml:space="preserve">(q.v.), both of </w:t>
      </w:r>
      <w:proofErr w:type="spellStart"/>
      <w:r>
        <w:rPr>
          <w:rFonts w:ascii="Times New Roman" w:hAnsi="Times New Roman" w:cs="Times New Roman"/>
        </w:rPr>
        <w:t>Westhall</w:t>
      </w:r>
      <w:proofErr w:type="spellEnd"/>
      <w:r>
        <w:rPr>
          <w:rFonts w:ascii="Times New Roman" w:hAnsi="Times New Roman" w:cs="Times New Roman"/>
        </w:rPr>
        <w:t>, Suffolk.</w:t>
      </w:r>
    </w:p>
    <w:p w14:paraId="5801BC51" w14:textId="77777777" w:rsidR="004F6919" w:rsidRDefault="004F6919" w:rsidP="004F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F323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5A25448" w14:textId="77777777" w:rsidR="004F6919" w:rsidRDefault="004F6919" w:rsidP="004F6919">
      <w:pPr>
        <w:rPr>
          <w:rFonts w:ascii="Times New Roman" w:hAnsi="Times New Roman" w:cs="Times New Roman"/>
        </w:rPr>
      </w:pPr>
    </w:p>
    <w:p w14:paraId="4F882B5E" w14:textId="77777777" w:rsidR="004F6919" w:rsidRDefault="004F6919" w:rsidP="004F6919">
      <w:pPr>
        <w:rPr>
          <w:rFonts w:ascii="Times New Roman" w:hAnsi="Times New Roman" w:cs="Times New Roman"/>
        </w:rPr>
      </w:pPr>
    </w:p>
    <w:p w14:paraId="35F48D7D" w14:textId="77777777" w:rsidR="004F6919" w:rsidRDefault="004F6919" w:rsidP="004F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March 2018</w:t>
      </w:r>
    </w:p>
    <w:p w14:paraId="01E4D42C" w14:textId="77777777" w:rsidR="006B2F86" w:rsidRPr="00E71FC3" w:rsidRDefault="004F691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B36B6" w14:textId="77777777" w:rsidR="004F6919" w:rsidRDefault="004F6919" w:rsidP="00E71FC3">
      <w:r>
        <w:separator/>
      </w:r>
    </w:p>
  </w:endnote>
  <w:endnote w:type="continuationSeparator" w:id="0">
    <w:p w14:paraId="56AF3078" w14:textId="77777777" w:rsidR="004F6919" w:rsidRDefault="004F691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B4C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ECEAC" w14:textId="77777777" w:rsidR="004F6919" w:rsidRDefault="004F6919" w:rsidP="00E71FC3">
      <w:r>
        <w:separator/>
      </w:r>
    </w:p>
  </w:footnote>
  <w:footnote w:type="continuationSeparator" w:id="0">
    <w:p w14:paraId="133E2932" w14:textId="77777777" w:rsidR="004F6919" w:rsidRDefault="004F691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19"/>
    <w:rsid w:val="001A7C09"/>
    <w:rsid w:val="004F691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3CDF"/>
  <w15:chartTrackingRefBased/>
  <w15:docId w15:val="{E21A1623-521E-466C-8939-E559F974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91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F6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2018-03-28T21:00:00Z</dcterms:created>
  <dcterms:modified xsi:type="dcterms:W3CDTF">2018-03-28T21:00:00Z</dcterms:modified>
</cp:coreProperties>
</file>