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BE991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MAUNDEVYLE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fl.1400)</w:t>
      </w:r>
    </w:p>
    <w:p w14:paraId="324C1866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</w:t>
      </w:r>
      <w:proofErr w:type="spellStart"/>
      <w:r>
        <w:rPr>
          <w:rFonts w:cs="Times New Roman"/>
          <w:szCs w:val="24"/>
        </w:rPr>
        <w:t>Quidenham</w:t>
      </w:r>
      <w:proofErr w:type="spellEnd"/>
      <w:r>
        <w:rPr>
          <w:rFonts w:cs="Times New Roman"/>
          <w:szCs w:val="24"/>
        </w:rPr>
        <w:t>, Norfolk.</w:t>
      </w:r>
    </w:p>
    <w:p w14:paraId="2C50C7CA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</w:p>
    <w:p w14:paraId="320D55D8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</w:p>
    <w:p w14:paraId="44A3018E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1400</w:t>
      </w:r>
      <w:r>
        <w:rPr>
          <w:rFonts w:cs="Times New Roman"/>
          <w:szCs w:val="24"/>
        </w:rPr>
        <w:tab/>
        <w:t>He became Dean of Flegg.</w:t>
      </w:r>
    </w:p>
    <w:p w14:paraId="3C7F865E" w14:textId="77777777" w:rsidR="00515C02" w:rsidRDefault="00515C02" w:rsidP="00515C02">
      <w:pPr>
        <w:pStyle w:val="NoSpacing"/>
        <w:ind w:left="720" w:firstLine="720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 xml:space="preserve">(“An Essay Towards a Topographical History of the County of Norfolk” </w:t>
      </w:r>
    </w:p>
    <w:p w14:paraId="03529F91" w14:textId="77777777" w:rsidR="00515C02" w:rsidRDefault="00515C02" w:rsidP="00515C02">
      <w:pPr>
        <w:pStyle w:val="NoSpacing"/>
        <w:ind w:left="720" w:firstLine="720"/>
        <w:jc w:val="both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>vol.</w:t>
      </w:r>
      <w:r>
        <w:rPr>
          <w:rFonts w:cs="Times New Roman"/>
          <w:szCs w:val="24"/>
        </w:rPr>
        <w:t>11</w:t>
      </w:r>
      <w:r w:rsidRPr="00CE34CC">
        <w:rPr>
          <w:rFonts w:cs="Times New Roman"/>
          <w:szCs w:val="24"/>
        </w:rPr>
        <w:t xml:space="preserve"> pp.</w:t>
      </w:r>
      <w:r>
        <w:rPr>
          <w:rFonts w:cs="Times New Roman"/>
          <w:szCs w:val="24"/>
        </w:rPr>
        <w:t xml:space="preserve">144-5, </w:t>
      </w:r>
      <w:r w:rsidRPr="00CE34CC">
        <w:rPr>
          <w:rFonts w:cs="Times New Roman"/>
          <w:szCs w:val="24"/>
        </w:rPr>
        <w:t xml:space="preserve">Francis </w:t>
      </w:r>
      <w:proofErr w:type="spellStart"/>
      <w:r w:rsidRPr="00CE34CC">
        <w:rPr>
          <w:rFonts w:cs="Times New Roman"/>
          <w:szCs w:val="24"/>
        </w:rPr>
        <w:t>Blomefield</w:t>
      </w:r>
      <w:proofErr w:type="spellEnd"/>
      <w:r w:rsidRPr="00CE34CC">
        <w:rPr>
          <w:rFonts w:cs="Times New Roman"/>
          <w:szCs w:val="24"/>
        </w:rPr>
        <w:t>)</w:t>
      </w:r>
    </w:p>
    <w:p w14:paraId="13C021DF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</w:p>
    <w:p w14:paraId="4CE01139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</w:p>
    <w:p w14:paraId="4B01A4CD" w14:textId="77777777" w:rsidR="00515C02" w:rsidRDefault="00515C02" w:rsidP="00515C0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15 February 2024</w:t>
      </w:r>
    </w:p>
    <w:p w14:paraId="3BC48734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E6864E" w14:textId="77777777" w:rsidR="00515C02" w:rsidRDefault="00515C02" w:rsidP="009139A6">
      <w:r>
        <w:separator/>
      </w:r>
    </w:p>
  </w:endnote>
  <w:endnote w:type="continuationSeparator" w:id="0">
    <w:p w14:paraId="7D865B15" w14:textId="77777777" w:rsidR="00515C02" w:rsidRDefault="00515C0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3E493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0732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56F4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75050B" w14:textId="77777777" w:rsidR="00515C02" w:rsidRDefault="00515C02" w:rsidP="009139A6">
      <w:r>
        <w:separator/>
      </w:r>
    </w:p>
  </w:footnote>
  <w:footnote w:type="continuationSeparator" w:id="0">
    <w:p w14:paraId="53FF1AD7" w14:textId="77777777" w:rsidR="00515C02" w:rsidRDefault="00515C0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4909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72FC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D7E8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C02"/>
    <w:rsid w:val="000666E0"/>
    <w:rsid w:val="002510B7"/>
    <w:rsid w:val="00515C02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CB83D"/>
  <w15:chartTrackingRefBased/>
  <w15:docId w15:val="{1E521E73-0AE9-4FE4-AE0C-659011D8B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2024-02-16T15:50:00Z</dcterms:created>
  <dcterms:modified xsi:type="dcterms:W3CDTF">2024-02-16T15:51:00Z</dcterms:modified>
</cp:coreProperties>
</file>