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D3A7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NEVYLE</w:t>
      </w:r>
      <w:r>
        <w:t xml:space="preserve">        (fl.1478)</w:t>
      </w:r>
    </w:p>
    <w:p w14:paraId="0610741B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</w:p>
    <w:p w14:paraId="4042D965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</w:p>
    <w:p w14:paraId="5F9ACA43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He was on a commission to deliver Nottingham </w:t>
      </w:r>
      <w:proofErr w:type="spellStart"/>
      <w:proofErr w:type="gramStart"/>
      <w:r>
        <w:t>gaol</w:t>
      </w:r>
      <w:proofErr w:type="spellEnd"/>
      <w:proofErr w:type="gramEnd"/>
      <w:r>
        <w:t xml:space="preserve"> of Cecily</w:t>
      </w:r>
    </w:p>
    <w:p w14:paraId="504E4C9F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  <w:r>
        <w:tab/>
      </w:r>
      <w:r>
        <w:tab/>
        <w:t>Elso(q.v.).    (C.P.R. 1476-85 p.145)</w:t>
      </w:r>
    </w:p>
    <w:p w14:paraId="66DE5942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</w:p>
    <w:p w14:paraId="7B132F96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</w:p>
    <w:p w14:paraId="2A157BF0" w14:textId="77777777" w:rsidR="00E76488" w:rsidRDefault="00E76488" w:rsidP="00E76488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12BC38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28C6" w14:textId="77777777" w:rsidR="00E76488" w:rsidRDefault="00E76488" w:rsidP="009139A6">
      <w:r>
        <w:separator/>
      </w:r>
    </w:p>
  </w:endnote>
  <w:endnote w:type="continuationSeparator" w:id="0">
    <w:p w14:paraId="39D987A2" w14:textId="77777777" w:rsidR="00E76488" w:rsidRDefault="00E764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78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CE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BF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95F0" w14:textId="77777777" w:rsidR="00E76488" w:rsidRDefault="00E76488" w:rsidP="009139A6">
      <w:r>
        <w:separator/>
      </w:r>
    </w:p>
  </w:footnote>
  <w:footnote w:type="continuationSeparator" w:id="0">
    <w:p w14:paraId="4E285E67" w14:textId="77777777" w:rsidR="00E76488" w:rsidRDefault="00E764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E4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1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7D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88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6488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33FF"/>
  <w15:chartTrackingRefBased/>
  <w15:docId w15:val="{4FFBE93D-8525-4634-8E30-00228165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2025-09-02T19:29:00Z</dcterms:created>
  <dcterms:modified xsi:type="dcterms:W3CDTF">2025-09-02T19:29:00Z</dcterms:modified>
</cp:coreProperties>
</file>