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78" w:rsidRDefault="00447978" w:rsidP="00447978">
      <w:pPr>
        <w:pStyle w:val="NoSpacing"/>
      </w:pPr>
      <w:r>
        <w:rPr>
          <w:u w:val="single"/>
        </w:rPr>
        <w:t>Richard SMYTH</w:t>
      </w:r>
      <w:r>
        <w:t xml:space="preserve">    (fl.1440)</w:t>
      </w:r>
    </w:p>
    <w:p w:rsidR="00447978" w:rsidRDefault="00447978" w:rsidP="00447978">
      <w:pPr>
        <w:pStyle w:val="NoSpacing"/>
      </w:pPr>
      <w:proofErr w:type="gramStart"/>
      <w:r>
        <w:t>of</w:t>
      </w:r>
      <w:proofErr w:type="gramEnd"/>
      <w:r>
        <w:t xml:space="preserve"> Stowmarket, Suffolk.</w:t>
      </w:r>
    </w:p>
    <w:p w:rsidR="00447978" w:rsidRDefault="00447978" w:rsidP="00447978">
      <w:pPr>
        <w:pStyle w:val="NoSpacing"/>
      </w:pPr>
    </w:p>
    <w:p w:rsidR="00447978" w:rsidRDefault="00447978" w:rsidP="00447978">
      <w:pPr>
        <w:pStyle w:val="NoSpacing"/>
      </w:pPr>
    </w:p>
    <w:p w:rsidR="00447978" w:rsidRDefault="00447978" w:rsidP="00447978">
      <w:pPr>
        <w:pStyle w:val="NoSpacing"/>
      </w:pPr>
      <w:r>
        <w:t xml:space="preserve">= 2 </w:t>
      </w:r>
      <w:proofErr w:type="gramStart"/>
      <w:r>
        <w:t>Marion(</w:t>
      </w:r>
      <w:proofErr w:type="gramEnd"/>
      <w:r>
        <w:t xml:space="preserve">q.v.)   (“Sudbury Wills” </w:t>
      </w:r>
      <w:proofErr w:type="spellStart"/>
      <w:r>
        <w:t>vol.I</w:t>
      </w:r>
      <w:proofErr w:type="spellEnd"/>
      <w:r>
        <w:t xml:space="preserve"> p.59)</w:t>
      </w:r>
    </w:p>
    <w:p w:rsidR="00447978" w:rsidRDefault="00447978" w:rsidP="00447978">
      <w:pPr>
        <w:pStyle w:val="NoSpacing"/>
      </w:pPr>
    </w:p>
    <w:p w:rsidR="00447978" w:rsidRDefault="00447978" w:rsidP="00447978">
      <w:pPr>
        <w:pStyle w:val="NoSpacing"/>
      </w:pPr>
    </w:p>
    <w:p w:rsidR="00447978" w:rsidRDefault="00447978" w:rsidP="00447978">
      <w:pPr>
        <w:pStyle w:val="NoSpacing"/>
      </w:pPr>
      <w:r>
        <w:t>22 Apr.1440</w:t>
      </w:r>
      <w:r>
        <w:tab/>
        <w:t>Marion nominated him as one of her executors, in which she bequeathed him</w:t>
      </w:r>
    </w:p>
    <w:p w:rsidR="00447978" w:rsidRDefault="00447978" w:rsidP="00447978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share of the residue of her estate.  </w:t>
      </w:r>
      <w:proofErr w:type="gramStart"/>
      <w:r>
        <w:t>(ibid.)</w:t>
      </w:r>
      <w:proofErr w:type="gramEnd"/>
    </w:p>
    <w:p w:rsidR="00447978" w:rsidRDefault="00447978" w:rsidP="00447978">
      <w:pPr>
        <w:pStyle w:val="NoSpacing"/>
      </w:pPr>
    </w:p>
    <w:p w:rsidR="00447978" w:rsidRDefault="00447978" w:rsidP="00447978">
      <w:pPr>
        <w:pStyle w:val="NoSpacing"/>
      </w:pPr>
    </w:p>
    <w:p w:rsidR="00E47068" w:rsidRPr="00C009D8" w:rsidRDefault="00447978" w:rsidP="00447978">
      <w:pPr>
        <w:pStyle w:val="NoSpacing"/>
      </w:pPr>
      <w:r>
        <w:t>1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78" w:rsidRDefault="00447978" w:rsidP="00920DE3">
      <w:pPr>
        <w:spacing w:after="0" w:line="240" w:lineRule="auto"/>
      </w:pPr>
      <w:r>
        <w:separator/>
      </w:r>
    </w:p>
  </w:endnote>
  <w:endnote w:type="continuationSeparator" w:id="0">
    <w:p w:rsidR="00447978" w:rsidRDefault="0044797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78" w:rsidRDefault="00447978" w:rsidP="00920DE3">
      <w:pPr>
        <w:spacing w:after="0" w:line="240" w:lineRule="auto"/>
      </w:pPr>
      <w:r>
        <w:separator/>
      </w:r>
    </w:p>
  </w:footnote>
  <w:footnote w:type="continuationSeparator" w:id="0">
    <w:p w:rsidR="00447978" w:rsidRDefault="0044797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78"/>
    <w:rsid w:val="00120749"/>
    <w:rsid w:val="0044797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2015-05-11T21:38:00Z</dcterms:created>
  <dcterms:modified xsi:type="dcterms:W3CDTF">2015-05-11T21:39:00Z</dcterms:modified>
</cp:coreProperties>
</file>