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6BFF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SQUYER</w:t>
      </w:r>
      <w:r>
        <w:rPr>
          <w:rFonts w:ascii="Times New Roman" w:hAnsi="Times New Roman" w:cs="Times New Roman"/>
          <w:sz w:val="24"/>
          <w:szCs w:val="24"/>
        </w:rPr>
        <w:t xml:space="preserve">       (fl.1418)</w:t>
      </w:r>
    </w:p>
    <w:p w14:paraId="0193C85E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A7081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ABABC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May1418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Crediton, Devon, </w:t>
      </w:r>
    </w:p>
    <w:p w14:paraId="511ABAA4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held by the late Sir John de Haryngton(q.v.).</w:t>
      </w:r>
    </w:p>
    <w:p w14:paraId="0976FCE0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F7FB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 21-65)</w:t>
      </w:r>
    </w:p>
    <w:p w14:paraId="2EF27D44" w14:textId="77777777" w:rsidR="00643BDD" w:rsidRDefault="00643BDD" w:rsidP="00643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Exeter into lands held </w:t>
      </w:r>
    </w:p>
    <w:p w14:paraId="27BC58B8" w14:textId="77777777" w:rsidR="00643BDD" w:rsidRDefault="00643BDD" w:rsidP="00643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late John Colshull(q.v.).</w:t>
      </w:r>
    </w:p>
    <w:p w14:paraId="0EDC27E0" w14:textId="5A9F9978" w:rsidR="00643BDD" w:rsidRPr="00643BDD" w:rsidRDefault="00643BDD" w:rsidP="0091266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33B5">
        <w:rPr>
          <w:rFonts w:ascii="Times New Roman" w:hAnsi="Times New Roman" w:cs="Times New Roman"/>
          <w:sz w:val="24"/>
        </w:rPr>
        <w:t>(</w:t>
      </w:r>
      <w:hyperlink r:id="rId7" w:history="1">
        <w:r w:rsidRPr="00E233B5">
          <w:rPr>
            <w:rStyle w:val="Hyperlink"/>
            <w:rFonts w:ascii="Times New Roman" w:hAnsi="Times New Roman" w:cs="Times New Roman"/>
            <w:sz w:val="24"/>
          </w:rPr>
          <w:t>www.inquisitionspostmortem.ac.uk</w:t>
        </w:r>
      </w:hyperlink>
      <w:r w:rsidRPr="00E233B5">
        <w:rPr>
          <w:rFonts w:ascii="Times New Roman" w:hAnsi="Times New Roman" w:cs="Times New Roman"/>
          <w:sz w:val="24"/>
        </w:rPr>
        <w:t xml:space="preserve"> ref. eCIPM 21-120)</w:t>
      </w:r>
    </w:p>
    <w:p w14:paraId="34CFC1F1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0069B" w14:textId="77777777" w:rsidR="0091266C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A29CC" w14:textId="77777777" w:rsidR="00DD5B8A" w:rsidRDefault="0091266C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2015</w:t>
      </w:r>
    </w:p>
    <w:p w14:paraId="2A753E89" w14:textId="40C5CDEB" w:rsidR="00643BDD" w:rsidRPr="0091266C" w:rsidRDefault="00643BDD" w:rsidP="00912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January 2026</w:t>
      </w:r>
    </w:p>
    <w:sectPr w:rsidR="00643BDD" w:rsidRPr="00912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AF0B" w14:textId="77777777" w:rsidR="00242F5A" w:rsidRDefault="00242F5A" w:rsidP="00564E3C">
      <w:pPr>
        <w:spacing w:after="0" w:line="240" w:lineRule="auto"/>
      </w:pPr>
      <w:r>
        <w:separator/>
      </w:r>
    </w:p>
  </w:endnote>
  <w:endnote w:type="continuationSeparator" w:id="0">
    <w:p w14:paraId="22DBA01D" w14:textId="77777777" w:rsidR="00242F5A" w:rsidRDefault="00242F5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A8D2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7AD4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43BDD">
      <w:rPr>
        <w:rFonts w:ascii="Times New Roman" w:hAnsi="Times New Roman" w:cs="Times New Roman"/>
        <w:noProof/>
        <w:sz w:val="24"/>
        <w:szCs w:val="24"/>
      </w:rPr>
      <w:t>6 January 2026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0F6C2229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EF7E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6E33" w14:textId="77777777" w:rsidR="00242F5A" w:rsidRDefault="00242F5A" w:rsidP="00564E3C">
      <w:pPr>
        <w:spacing w:after="0" w:line="240" w:lineRule="auto"/>
      </w:pPr>
      <w:r>
        <w:separator/>
      </w:r>
    </w:p>
  </w:footnote>
  <w:footnote w:type="continuationSeparator" w:id="0">
    <w:p w14:paraId="1313B8F1" w14:textId="77777777" w:rsidR="00242F5A" w:rsidRDefault="00242F5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7F6E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D97F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63C1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6C"/>
    <w:rsid w:val="00133F1A"/>
    <w:rsid w:val="00242F5A"/>
    <w:rsid w:val="00372DC6"/>
    <w:rsid w:val="00564E3C"/>
    <w:rsid w:val="00643BDD"/>
    <w:rsid w:val="0064591D"/>
    <w:rsid w:val="0091266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5A0C"/>
  <w15:chartTrackingRefBased/>
  <w15:docId w15:val="{2FBBA5B9-B677-4601-AEFD-0FD514BC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1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2015-10-20T19:49:00Z</dcterms:created>
  <dcterms:modified xsi:type="dcterms:W3CDTF">2026-01-06T09:09:00Z</dcterms:modified>
</cp:coreProperties>
</file>