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C16" w:rsidRDefault="00ED6C16" w:rsidP="00ED6C16">
      <w:pPr>
        <w:pStyle w:val="NoSpacing"/>
      </w:pPr>
      <w:r>
        <w:rPr>
          <w:u w:val="single"/>
        </w:rPr>
        <w:t>John THORYTON</w:t>
      </w:r>
      <w:r>
        <w:t xml:space="preserve">      </w:t>
      </w:r>
      <w:r>
        <w:t>(fl.1420)</w:t>
      </w:r>
    </w:p>
    <w:p w:rsidR="00ED6C16" w:rsidRDefault="00ED6C16" w:rsidP="00ED6C16">
      <w:pPr>
        <w:pStyle w:val="NoSpacing"/>
      </w:pPr>
    </w:p>
    <w:p w:rsidR="00ED6C16" w:rsidRDefault="00ED6C16" w:rsidP="00ED6C16">
      <w:pPr>
        <w:pStyle w:val="NoSpacing"/>
      </w:pPr>
    </w:p>
    <w:p w:rsidR="00ED6C16" w:rsidRDefault="00ED6C16" w:rsidP="00ED6C16">
      <w:pPr>
        <w:pStyle w:val="NoSpacing"/>
      </w:pPr>
      <w:r>
        <w:t>11 Apr.1420</w:t>
      </w:r>
      <w:r>
        <w:tab/>
        <w:t>He was a juror on the inquisition melius inquirendo held in Fordingbridge,</w:t>
      </w:r>
    </w:p>
    <w:p w:rsidR="00ED6C16" w:rsidRDefault="00ED6C16" w:rsidP="00ED6C16">
      <w:pPr>
        <w:pStyle w:val="NoSpacing"/>
      </w:pPr>
      <w:r>
        <w:tab/>
      </w:r>
      <w:r>
        <w:tab/>
        <w:t>Hampshire, into lands of the late William Ralegh(q.v.).</w:t>
      </w:r>
    </w:p>
    <w:p w:rsidR="00ED6C16" w:rsidRDefault="00ED6C16" w:rsidP="00ED6C16">
      <w:pPr>
        <w:pStyle w:val="NoSpacing"/>
      </w:pPr>
      <w:r>
        <w:tab/>
      </w:r>
      <w:r>
        <w:tab/>
        <w:t>(www.inquisitionspostmortem.ac.uk  ref. eCIPM 21-592)</w:t>
      </w:r>
    </w:p>
    <w:p w:rsidR="00ED6C16" w:rsidRDefault="00ED6C16" w:rsidP="00ED6C16">
      <w:pPr>
        <w:pStyle w:val="NoSpacing"/>
      </w:pPr>
    </w:p>
    <w:p w:rsidR="00ED6C16" w:rsidRDefault="00ED6C16" w:rsidP="00ED6C16">
      <w:pPr>
        <w:pStyle w:val="NoSpacing"/>
      </w:pPr>
    </w:p>
    <w:p w:rsidR="00ED6C16" w:rsidRPr="00F813DF" w:rsidRDefault="00ED6C16" w:rsidP="00ED6C16">
      <w:pPr>
        <w:pStyle w:val="NoSpacing"/>
      </w:pPr>
      <w:r>
        <w:t>25 October 2016</w:t>
      </w:r>
    </w:p>
    <w:p w:rsidR="006B2F86" w:rsidRDefault="00ED6C16" w:rsidP="00E71FC3">
      <w:pPr>
        <w:pStyle w:val="NoSpacing"/>
      </w:pPr>
    </w:p>
    <w:p w:rsidR="00ED6C16" w:rsidRDefault="00ED6C16" w:rsidP="00E71FC3">
      <w:pPr>
        <w:pStyle w:val="NoSpacing"/>
      </w:pPr>
    </w:p>
    <w:p w:rsidR="00ED6C16" w:rsidRPr="00ED6C16" w:rsidRDefault="00ED6C16" w:rsidP="00E71FC3">
      <w:pPr>
        <w:pStyle w:val="NoSpacing"/>
      </w:pPr>
      <w:r>
        <w:t>not in T.N.A.</w:t>
      </w:r>
      <w:bookmarkStart w:id="0" w:name="_GoBack"/>
      <w:bookmarkEnd w:id="0"/>
    </w:p>
    <w:sectPr w:rsidR="00ED6C16" w:rsidRPr="00ED6C1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C16" w:rsidRDefault="00ED6C16" w:rsidP="00E71FC3">
      <w:pPr>
        <w:spacing w:after="0" w:line="240" w:lineRule="auto"/>
      </w:pPr>
      <w:r>
        <w:separator/>
      </w:r>
    </w:p>
  </w:endnote>
  <w:endnote w:type="continuationSeparator" w:id="0">
    <w:p w:rsidR="00ED6C16" w:rsidRDefault="00ED6C1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C16" w:rsidRDefault="00ED6C16" w:rsidP="00E71FC3">
      <w:pPr>
        <w:spacing w:after="0" w:line="240" w:lineRule="auto"/>
      </w:pPr>
      <w:r>
        <w:separator/>
      </w:r>
    </w:p>
  </w:footnote>
  <w:footnote w:type="continuationSeparator" w:id="0">
    <w:p w:rsidR="00ED6C16" w:rsidRDefault="00ED6C1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C16"/>
    <w:rsid w:val="001A7C09"/>
    <w:rsid w:val="00733BE7"/>
    <w:rsid w:val="00AB52E8"/>
    <w:rsid w:val="00B16D3F"/>
    <w:rsid w:val="00E71FC3"/>
    <w:rsid w:val="00ED6C16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55883"/>
  <w15:chartTrackingRefBased/>
  <w15:docId w15:val="{9E6A6C81-4ABC-431F-8508-1B5C072B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2016-10-25T11:48:00Z</dcterms:created>
  <dcterms:modified xsi:type="dcterms:W3CDTF">2016-10-25T11:49:00Z</dcterms:modified>
</cp:coreProperties>
</file>